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36"/>
          <w:highlight w:val="white"/>
        </w:rPr>
        <w:t xml:space="preserve">Итоги трудоустройства выпускников в 2023 году</w:t>
      </w:r>
      <w:r>
        <w:rPr>
          <w:rFonts w:ascii="Times new roman" w:hAnsi="Times new roman" w:eastAsia="Times new roman" w:cs="Times new roman"/>
          <w:color w:val="000000" w:themeColor="text1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highlight w:val="none"/>
        </w:rPr>
      </w:r>
    </w:p>
    <w:tbl>
      <w:tblPr>
        <w:tblStyle w:val="686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1644"/>
        <w:gridCol w:w="2608"/>
        <w:gridCol w:w="2409"/>
        <w:gridCol w:w="1571"/>
        <w:gridCol w:w="1740"/>
        <w:gridCol w:w="1791"/>
      </w:tblGrid>
      <w:tr>
        <w:trPr/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Специальности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Количество выпускников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Трудоустроенные выпускники (всего)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Трудоустроенные выпускники по целевым контрактам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5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Призваны в вооруженные силы России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Продолжили обучение в Вузах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Находятся в декретном отпуске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09.02.01 Компьютерные системы и комплексы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5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</w:tr>
      <w:tr>
        <w:trPr>
          <w:trHeight w:val="765"/>
        </w:trPr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09.02.02 Компьютерные сети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36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5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09.02.04 Информационные системы (по отраслям)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41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5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</w:tr>
      <w:tr>
        <w:trPr>
          <w:trHeight w:val="1137"/>
        </w:trPr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09.02.07 Информационные системы и программирование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6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155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6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54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5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76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11.02.01 Радиоаппаратос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троение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27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6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5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white"/>
              </w:rPr>
              <w:t xml:space="preserve">11.02.02 Техническое обслуживание и ремонт радиоэлектронной техники (по отраслям)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6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6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5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white"/>
              </w:rPr>
              <w:t xml:space="preserve">15.02.08 Технология машиностроения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6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6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5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</w:tr>
      <w:tr>
        <w:trPr>
          <w:trHeight w:val="533"/>
        </w:trPr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white"/>
              </w:rPr>
              <w:t xml:space="preserve">20.02.04 Пожарная безопасность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6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40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6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5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white"/>
              </w:rPr>
              <w:t xml:space="preserve">38.02.07 Банковское дело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6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39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6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5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38.02.01 Экономика и бухгалтерский учет (по отраслям)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6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6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5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  <w:tc>
          <w:tcPr>
            <w:tcW w:w="17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</w:p>
        </w:tc>
      </w:tr>
    </w:tbl>
    <w:p>
      <w:pPr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highlight w:val="none"/>
        </w:rPr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sectPr>
      <w:footnotePr/>
      <w:endnotePr/>
      <w:type w:val="nextPage"/>
      <w:pgSz w:w="16838" w:h="11906" w:orient="landscape"/>
      <w:pgMar w:top="113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603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2023-09-05T08:16:16Z</dcterms:modified>
</cp:coreProperties>
</file>