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10485" w:type="dxa"/>
        <w:tblLook w:val="04A0" w:firstRow="1" w:lastRow="0" w:firstColumn="1" w:lastColumn="0" w:noHBand="0" w:noVBand="1"/>
      </w:tblPr>
      <w:tblGrid>
        <w:gridCol w:w="5353"/>
        <w:gridCol w:w="992"/>
        <w:gridCol w:w="4140"/>
      </w:tblGrid>
      <w:tr w:rsidR="00BA3F22" w:rsidRPr="00BA3F22" w14:paraId="53C86518" w14:textId="77777777" w:rsidTr="00ED53B5">
        <w:tc>
          <w:tcPr>
            <w:tcW w:w="5353" w:type="dxa"/>
            <w:shd w:val="clear" w:color="auto" w:fill="auto"/>
          </w:tcPr>
          <w:p w14:paraId="1FECAB1E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14:paraId="556D65FA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0EE1DFB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 w14:paraId="2A01112F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05FCFA3D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14:paraId="5518B88C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22">
              <w:rPr>
                <w:rFonts w:ascii="Times New Roman" w:hAnsi="Times New Roman" w:cs="Times New Roman"/>
                <w:sz w:val="24"/>
                <w:szCs w:val="24"/>
              </w:rPr>
              <w:t xml:space="preserve">_____________А.В. </w:t>
            </w:r>
            <w:proofErr w:type="spellStart"/>
            <w:r w:rsidRPr="00BA3F22">
              <w:rPr>
                <w:rFonts w:ascii="Times New Roman" w:hAnsi="Times New Roman" w:cs="Times New Roman"/>
                <w:sz w:val="24"/>
                <w:szCs w:val="24"/>
              </w:rPr>
              <w:t>Войнов</w:t>
            </w:r>
            <w:proofErr w:type="spellEnd"/>
          </w:p>
          <w:p w14:paraId="306CAA27" w14:textId="69E303BC" w:rsidR="00BA3F22" w:rsidRPr="00BA3F22" w:rsidRDefault="00485CBA" w:rsidP="00485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«10» марта </w:t>
            </w:r>
            <w:r w:rsidR="00BA3F22" w:rsidRPr="00BA3F22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</w:tr>
      <w:tr w:rsidR="00BA3F22" w:rsidRPr="00BA3F22" w14:paraId="56D70798" w14:textId="77777777" w:rsidTr="00ED53B5">
        <w:tc>
          <w:tcPr>
            <w:tcW w:w="5353" w:type="dxa"/>
            <w:shd w:val="clear" w:color="auto" w:fill="auto"/>
          </w:tcPr>
          <w:p w14:paraId="49DB3C22" w14:textId="77777777" w:rsidR="00BA3F22" w:rsidRPr="004F3D51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D5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7A9ECC33" w14:textId="77777777" w:rsidR="00BA3F22" w:rsidRPr="004F3D51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D51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390CB74A" w14:textId="4DFD354B" w:rsidR="00BA3F22" w:rsidRPr="00BA3F22" w:rsidRDefault="00BA3F22" w:rsidP="00485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3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="00485CBA">
              <w:rPr>
                <w:rFonts w:ascii="Times New Roman" w:hAnsi="Times New Roman" w:cs="Times New Roman"/>
                <w:sz w:val="24"/>
                <w:szCs w:val="24"/>
              </w:rPr>
              <w:t xml:space="preserve">«10» марта </w:t>
            </w:r>
            <w:r w:rsidRPr="004F3D51">
              <w:rPr>
                <w:rFonts w:ascii="Times New Roman" w:hAnsi="Times New Roman" w:cs="Times New Roman"/>
                <w:sz w:val="24"/>
                <w:szCs w:val="24"/>
              </w:rPr>
              <w:t xml:space="preserve">2022г. № </w:t>
            </w:r>
            <w:r w:rsidR="00485C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7E067FA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 w14:paraId="3701B059" w14:textId="77777777" w:rsidR="00BA3F22" w:rsidRPr="00BA3F22" w:rsidRDefault="00BA3F22" w:rsidP="00BA3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B3414" w14:textId="77777777" w:rsidR="00BA3F22" w:rsidRPr="00BA3F22" w:rsidRDefault="00BA3F22" w:rsidP="00BA3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99F48" w14:textId="77777777" w:rsidR="00BA3F22" w:rsidRPr="00BA3F22" w:rsidRDefault="00BA3F22" w:rsidP="00BA3F2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A3F22">
        <w:rPr>
          <w:rFonts w:ascii="Times New Roman" w:hAnsi="Times New Roman" w:cs="Times New Roman"/>
          <w:sz w:val="24"/>
          <w:szCs w:val="24"/>
        </w:rPr>
        <w:t>ПОЛОЖЕНИЕ</w:t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  <w:r w:rsidRPr="00BA3F22">
        <w:rPr>
          <w:rFonts w:ascii="Times New Roman" w:hAnsi="Times New Roman" w:cs="Times New Roman"/>
          <w:sz w:val="24"/>
          <w:szCs w:val="24"/>
        </w:rPr>
        <w:tab/>
      </w:r>
    </w:p>
    <w:p w14:paraId="740079F3" w14:textId="763737A0" w:rsidR="00BA3F22" w:rsidRPr="00BA3F22" w:rsidRDefault="00485CBA" w:rsidP="00BA3F2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марта </w:t>
      </w:r>
      <w:bookmarkStart w:id="0" w:name="_GoBack"/>
      <w:bookmarkEnd w:id="0"/>
      <w:r w:rsidR="00BA3F22" w:rsidRPr="00BA3F22">
        <w:rPr>
          <w:rFonts w:ascii="Times New Roman" w:hAnsi="Times New Roman" w:cs="Times New Roman"/>
          <w:sz w:val="24"/>
          <w:szCs w:val="24"/>
        </w:rPr>
        <w:t>2022 г. №</w:t>
      </w:r>
      <w:r>
        <w:rPr>
          <w:rFonts w:ascii="Times New Roman" w:hAnsi="Times New Roman" w:cs="Times New Roman"/>
          <w:sz w:val="24"/>
          <w:szCs w:val="24"/>
        </w:rPr>
        <w:t>237</w:t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  <w:r w:rsidR="00BA3F22" w:rsidRPr="00BA3F22">
        <w:rPr>
          <w:rFonts w:ascii="Times New Roman" w:hAnsi="Times New Roman" w:cs="Times New Roman"/>
          <w:sz w:val="24"/>
          <w:szCs w:val="24"/>
        </w:rPr>
        <w:tab/>
      </w:r>
    </w:p>
    <w:p w14:paraId="51535597" w14:textId="77777777" w:rsidR="00BA3F22" w:rsidRPr="00BA3F22" w:rsidRDefault="00BA3F22" w:rsidP="00BA3F22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A3F22">
        <w:rPr>
          <w:rFonts w:ascii="Times New Roman" w:hAnsi="Times New Roman" w:cs="Times New Roman"/>
          <w:sz w:val="24"/>
          <w:szCs w:val="24"/>
        </w:rPr>
        <w:t xml:space="preserve">г. Красноярск </w:t>
      </w:r>
    </w:p>
    <w:p w14:paraId="1F75A9BB" w14:textId="77777777" w:rsidR="00A467F0" w:rsidRDefault="00A467F0" w:rsidP="000552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3C9F7D" w14:textId="77777777" w:rsidR="00030431" w:rsidRPr="00AA4166" w:rsidRDefault="00030431" w:rsidP="000552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E4D8647" w14:textId="77777777" w:rsidR="0087016B" w:rsidRDefault="0087016B" w:rsidP="00870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об охране здоровья</w:t>
      </w:r>
    </w:p>
    <w:p w14:paraId="286CF207" w14:textId="18DFBA10" w:rsidR="0087016B" w:rsidRDefault="0087016B" w:rsidP="00870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КГБПОУ «ККРИТ»</w:t>
      </w:r>
    </w:p>
    <w:p w14:paraId="7BC9101B" w14:textId="77777777" w:rsidR="0001659B" w:rsidRDefault="0001659B" w:rsidP="00055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1B301" w14:textId="77777777" w:rsidR="0087016B" w:rsidRPr="0087016B" w:rsidRDefault="0087016B" w:rsidP="00055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DFE9F" w14:textId="7C9446B6" w:rsidR="0087016B" w:rsidRPr="0087016B" w:rsidRDefault="0087016B" w:rsidP="0087016B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38DE15EB" w14:textId="1A8F0385" w:rsidR="0087016B" w:rsidRPr="0087016B" w:rsidRDefault="0087016B" w:rsidP="0087016B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требования к условиям для обеспечения охраны здоровья обучающихся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BA3F22">
        <w:rPr>
          <w:rFonts w:ascii="Times New Roman" w:hAnsi="Times New Roman" w:cs="Times New Roman"/>
          <w:sz w:val="24"/>
          <w:szCs w:val="24"/>
        </w:rPr>
        <w:t>раево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A3F22">
        <w:rPr>
          <w:rFonts w:ascii="Times New Roman" w:hAnsi="Times New Roman" w:cs="Times New Roman"/>
          <w:sz w:val="24"/>
          <w:szCs w:val="24"/>
        </w:rPr>
        <w:t xml:space="preserve"> государственно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A3F22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A3F22">
        <w:rPr>
          <w:rFonts w:ascii="Times New Roman" w:hAnsi="Times New Roman" w:cs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A3F22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A3F22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A3F22">
        <w:rPr>
          <w:rFonts w:ascii="Times New Roman" w:hAnsi="Times New Roman" w:cs="Times New Roman"/>
          <w:sz w:val="24"/>
          <w:szCs w:val="24"/>
        </w:rPr>
        <w:t xml:space="preserve"> «Красноярский колледж радиоэлектроники и информационных технологий»</w:t>
      </w:r>
      <w:r>
        <w:rPr>
          <w:rFonts w:ascii="Times New Roman" w:hAnsi="Times New Roman" w:cs="Times New Roman"/>
          <w:sz w:val="24"/>
          <w:szCs w:val="24"/>
        </w:rPr>
        <w:t xml:space="preserve"> (далее колледж),</w:t>
      </w:r>
      <w:r w:rsidRPr="0087016B">
        <w:rPr>
          <w:rFonts w:ascii="Times New Roman" w:hAnsi="Times New Roman" w:cs="Times New Roman"/>
          <w:sz w:val="24"/>
          <w:szCs w:val="24"/>
        </w:rPr>
        <w:t xml:space="preserve"> в том числе лиц с ограниченными возможностями здоровья (далее вместе – обучающиеся).</w:t>
      </w:r>
    </w:p>
    <w:p w14:paraId="3AFBB163" w14:textId="77777777" w:rsidR="0087016B" w:rsidRPr="0087016B" w:rsidRDefault="0087016B" w:rsidP="0087016B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Положение разработано в соответствии с:</w:t>
      </w:r>
    </w:p>
    <w:p w14:paraId="64D0F4B6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14:paraId="3F48CA7A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Федеральным законом от 21.11.2011 № 323-ФЗ «Об основах охраны здоровья граждан в Российской Федерации»;</w:t>
      </w:r>
    </w:p>
    <w:p w14:paraId="668C746C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55B45BA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России от 27.06.2017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деятельность»;</w:t>
      </w:r>
    </w:p>
    <w:p w14:paraId="098EB908" w14:textId="704E7099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и иными локальными нормативными актами.</w:t>
      </w:r>
    </w:p>
    <w:p w14:paraId="435D0DD2" w14:textId="77777777" w:rsidR="0087016B" w:rsidRPr="0087016B" w:rsidRDefault="0087016B" w:rsidP="0087016B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Охрана здоровья обучающихся включает в себя:</w:t>
      </w:r>
    </w:p>
    <w:p w14:paraId="63E807AE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оказание первичной медико-санитарной помощи в порядке, установленном законодательством в сфере охраны здоровья;</w:t>
      </w:r>
    </w:p>
    <w:p w14:paraId="577B889C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организацию питания обучающихся;</w:t>
      </w:r>
    </w:p>
    <w:p w14:paraId="39349FD0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определение оптимальной учебной,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нагрузки, режима учебных занятий и продолжительности каникул;</w:t>
      </w:r>
    </w:p>
    <w:p w14:paraId="32E3D1EB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пропаганду и обучение навыкам здорового образа жизни, требованиям охраны труда;</w:t>
      </w:r>
    </w:p>
    <w:p w14:paraId="68F8F8AA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организацию и создание условий для профилактики заболеваний и оздоровления обучающихся, для занятия ими физической культурой и спортом;</w:t>
      </w:r>
    </w:p>
    <w:p w14:paraId="326878DC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прохождение обучающимися в соответствии с законодательством Российской Федерации медицинских осмотров, в том числе профилактических медицинских осмотров, в связи с занятиями физической культурой и спортом, и диспансеризации;</w:t>
      </w:r>
    </w:p>
    <w:p w14:paraId="6CF1675C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lastRenderedPageBreak/>
        <w:t xml:space="preserve">профилактику и запрещение курения табака или потребления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никотинсодержащей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продукции,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и аналогов и других одурманивающих веществ;</w:t>
      </w:r>
    </w:p>
    <w:p w14:paraId="041733A7" w14:textId="33E3BD25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обеспечение безопасности обучающихся во время пребывания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;</w:t>
      </w:r>
    </w:p>
    <w:p w14:paraId="092551A2" w14:textId="0B56DD49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профилактику несчастных случаев с обучающимися во время пребывания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;</w:t>
      </w:r>
    </w:p>
    <w:p w14:paraId="77B95DA9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проведение санитарно-противоэпидемических и профилактических мероприятий;</w:t>
      </w:r>
    </w:p>
    <w:p w14:paraId="1D4B03DF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обучение педагогических работников навыкам оказания первой помощи.</w:t>
      </w:r>
    </w:p>
    <w:p w14:paraId="61E05601" w14:textId="60D07EE0" w:rsidR="0087016B" w:rsidRPr="0087016B" w:rsidRDefault="0087016B" w:rsidP="0087016B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Колледж</w:t>
      </w:r>
      <w:r w:rsidRPr="0087016B">
        <w:rPr>
          <w:rFonts w:ascii="Times New Roman" w:hAnsi="Times New Roman" w:cs="Times New Roman"/>
          <w:sz w:val="24"/>
          <w:szCs w:val="24"/>
        </w:rPr>
        <w:t xml:space="preserve"> осуществляет организацию охраны </w:t>
      </w:r>
      <w:proofErr w:type="gramStart"/>
      <w:r w:rsidRPr="0087016B">
        <w:rPr>
          <w:rFonts w:ascii="Times New Roman" w:hAnsi="Times New Roman" w:cs="Times New Roman"/>
          <w:sz w:val="24"/>
          <w:szCs w:val="24"/>
        </w:rPr>
        <w:t>здоровья</w:t>
      </w:r>
      <w:proofErr w:type="gramEnd"/>
      <w:r w:rsidRPr="0087016B">
        <w:rPr>
          <w:rFonts w:ascii="Times New Roman" w:hAnsi="Times New Roman" w:cs="Times New Roman"/>
          <w:sz w:val="24"/>
          <w:szCs w:val="24"/>
        </w:rPr>
        <w:t xml:space="preserve"> обучающихся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(за исключением оказания первичной медико-санитарной помощи, прохождения медицинских осмотров и диспансеризации).</w:t>
      </w:r>
    </w:p>
    <w:p w14:paraId="765055F4" w14:textId="55B08764" w:rsidR="0087016B" w:rsidRPr="0087016B" w:rsidRDefault="0087016B" w:rsidP="0087016B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Колледж</w:t>
      </w:r>
      <w:r w:rsidRPr="0087016B">
        <w:rPr>
          <w:rFonts w:ascii="Times New Roman" w:hAnsi="Times New Roman" w:cs="Times New Roman"/>
          <w:sz w:val="24"/>
          <w:szCs w:val="24"/>
        </w:rPr>
        <w:t xml:space="preserve"> при реализации образовательных программ создает условия для охраны здоровья обучающихся, в том числе обеспечивает:</w:t>
      </w:r>
    </w:p>
    <w:p w14:paraId="02FE5992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наблюдение за состоянием здоровья обучающихся;</w:t>
      </w:r>
    </w:p>
    <w:p w14:paraId="72BEE71D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Российской Федерации;</w:t>
      </w:r>
    </w:p>
    <w:p w14:paraId="20B542C5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соблюдение государственных санитарно-эпидемиологических правил и нормативов;</w:t>
      </w:r>
    </w:p>
    <w:p w14:paraId="64CF3417" w14:textId="544A3D19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расследование и учет несчастных случаев с обучающимися во время пребывания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14:paraId="7C0E3CDB" w14:textId="77777777" w:rsidR="0087016B" w:rsidRPr="0087016B" w:rsidRDefault="0087016B" w:rsidP="00870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4189FB" w14:textId="7CBA3A16" w:rsidR="0087016B" w:rsidRPr="0087016B" w:rsidRDefault="0087016B" w:rsidP="0087016B">
      <w:pPr>
        <w:pStyle w:val="a5"/>
        <w:numPr>
          <w:ilvl w:val="0"/>
          <w:numId w:val="24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НАБЛЮДЕНИЕ ЗА СОСТОЯНИЕМ ЗДОРОВЬЯ ОБУЧАЮЩИХСЯ</w:t>
      </w:r>
    </w:p>
    <w:p w14:paraId="725735BA" w14:textId="77777777" w:rsidR="0087016B" w:rsidRPr="0087016B" w:rsidRDefault="0087016B" w:rsidP="0087016B">
      <w:pPr>
        <w:pStyle w:val="a5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Наблюдение за состоянием </w:t>
      </w:r>
      <w:proofErr w:type="gramStart"/>
      <w:r w:rsidRPr="0087016B">
        <w:rPr>
          <w:rFonts w:ascii="Times New Roman" w:hAnsi="Times New Roman" w:cs="Times New Roman"/>
          <w:sz w:val="24"/>
          <w:szCs w:val="24"/>
        </w:rPr>
        <w:t>здоровья</w:t>
      </w:r>
      <w:proofErr w:type="gramEnd"/>
      <w:r w:rsidRPr="0087016B">
        <w:rPr>
          <w:rFonts w:ascii="Times New Roman" w:hAnsi="Times New Roman" w:cs="Times New Roman"/>
          <w:sz w:val="24"/>
          <w:szCs w:val="24"/>
        </w:rPr>
        <w:t xml:space="preserve"> обучающихся осуществляется посредством прохождения обучающимися в соответствии с законодательством Российской Федерации медицинских осмотров, в том числе профилактических медицинских осмотров, в связи с занятиями физической культурой и спортом, и диспансеризации.</w:t>
      </w:r>
    </w:p>
    <w:p w14:paraId="16B50EB8" w14:textId="77777777" w:rsidR="0087016B" w:rsidRPr="0087016B" w:rsidRDefault="0087016B" w:rsidP="0087016B">
      <w:pPr>
        <w:pStyle w:val="a5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Медицинский осмотр представляет собой комплекс медицинских вмешательств, направленных на выявление патологических состояний, заболеваний и факторов риска их развития.</w:t>
      </w:r>
    </w:p>
    <w:p w14:paraId="3B025CEB" w14:textId="77777777" w:rsidR="0087016B" w:rsidRPr="0087016B" w:rsidRDefault="0087016B" w:rsidP="0087016B">
      <w:pPr>
        <w:pStyle w:val="a5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обучающихся в том числе в связи с занятиями физической культурой и спортом.</w:t>
      </w:r>
    </w:p>
    <w:p w14:paraId="64B3866D" w14:textId="77777777" w:rsidR="0087016B" w:rsidRPr="0087016B" w:rsidRDefault="0087016B" w:rsidP="0087016B">
      <w:pPr>
        <w:pStyle w:val="a5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Федерации.</w:t>
      </w:r>
    </w:p>
    <w:p w14:paraId="5F519AD2" w14:textId="78B50127" w:rsidR="0087016B" w:rsidRPr="0087016B" w:rsidRDefault="0087016B" w:rsidP="0087016B">
      <w:pPr>
        <w:pStyle w:val="a5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Организация оказания первичной медико-санитарной помощи обучающимся осуществляется органами исполнительной власти в сфере здравоохранения. Первичная медико-санитарная помощь оказывается обучающимся медицинскими организациями. Оказание первичной медико-санитарной помощи обучающимся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осуществляется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либо в случаях, установленных органами государственной власти субъектов Российской Федерации, в медицинской организации. При оказании первичной медико-санитарной помощи обучающимся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медицинской организации предоставляется безвозмездно помещение, соответствующее условиям и требованиям для оказания указанной помощи.</w:t>
      </w:r>
    </w:p>
    <w:p w14:paraId="58AD6698" w14:textId="77777777" w:rsidR="0087016B" w:rsidRPr="0087016B" w:rsidRDefault="0087016B" w:rsidP="00870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45BC2C" w14:textId="25DD6452" w:rsidR="0087016B" w:rsidRPr="0087016B" w:rsidRDefault="0087016B" w:rsidP="0087016B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lastRenderedPageBreak/>
        <w:t>ПРОВЕДЕНИЕ САНИТАРНО-ГИГИЕНИЧЕСКИХ, ПРОФИЛАКТИЧЕСКИХ И ОЗДОРОВИТЕЛЬНЫХ МЕРОПРИЯТИЙ, ОБУЧЕНИЕ И ВОС</w:t>
      </w:r>
      <w:r>
        <w:rPr>
          <w:rFonts w:ascii="Times New Roman" w:hAnsi="Times New Roman" w:cs="Times New Roman"/>
          <w:sz w:val="24"/>
          <w:szCs w:val="24"/>
        </w:rPr>
        <w:t>ПИТАНИЕ В СФЕРЕ ОХРАНЫ ЗДОРОВЬЯ</w:t>
      </w:r>
    </w:p>
    <w:p w14:paraId="0150AD7E" w14:textId="395E759B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Проведение санитарно-гигиенических, профилактических и оздоровительных мероприятий, обучение и воспитание в сфере охраны здоровья направлено на:</w:t>
      </w:r>
    </w:p>
    <w:p w14:paraId="0F1C7585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проведение санитарно-противоэпидемических и профилактических мероприятий;</w:t>
      </w:r>
    </w:p>
    <w:p w14:paraId="51D53261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профилактику и запрещение курения табака или потребления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никотинсодержащей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продукции,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и аналогов и других одурманивающих веществ;</w:t>
      </w:r>
    </w:p>
    <w:p w14:paraId="7AFA8804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организацию и создание условий для профилактики заболеваний и оздоровления обучающихся, для занятия ими физической культурой и спортом;</w:t>
      </w:r>
    </w:p>
    <w:p w14:paraId="784102A0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пропаганду и обучение навыкам здорового образа жизни, требованиям охраны труда;</w:t>
      </w:r>
    </w:p>
    <w:p w14:paraId="710EBA05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обучение педагогических работников навыкам оказания первой помощи.</w:t>
      </w:r>
    </w:p>
    <w:p w14:paraId="5D03426F" w14:textId="77777777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Проведение санитарно-противоэпидемических и профилактических мероприятий заключается в комплексе действий, направленных на охрану здоровья обучающихся, и включает в себя:</w:t>
      </w:r>
    </w:p>
    <w:p w14:paraId="61187676" w14:textId="61AAE89B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соответствие состояния учебно-материальной базы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и содержания территории, зданий и помещений, а также их оборудования (для водоснабжения, канализации, вентиляции, освещения) требованиям санитарных правил и норм, требованиям пожарной безопасности, охраны труда;</w:t>
      </w:r>
    </w:p>
    <w:p w14:paraId="02857A6B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оснащение в соответствии с требованиями санитарных правил и норм помещения для работы медицинского персонала;</w:t>
      </w:r>
    </w:p>
    <w:p w14:paraId="55B5FD69" w14:textId="47E8809B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обеспечение необходимым количеством средств, материалов и оборудования для систематического проведения дезинфекции, дезинсекции, дератизации объектов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;</w:t>
      </w:r>
    </w:p>
    <w:p w14:paraId="41C79B3C" w14:textId="6C1B9F8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обеспечение уборки помещений и территории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, сбор и своевременная утилизация мусора;</w:t>
      </w:r>
    </w:p>
    <w:p w14:paraId="219B2178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проведение среди обучающихся санитарно-просветительной работы, направленной на разъяснение причин возникновения инфекционных заболеваний и мер по их предупреждению;</w:t>
      </w:r>
    </w:p>
    <w:p w14:paraId="575FB5CF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обучение и пропаганда здорового образа жизни, строгое соблюдение правил личной и общественной гигиены.</w:t>
      </w:r>
    </w:p>
    <w:p w14:paraId="0DCEAF67" w14:textId="1613B15A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Курение запрещается повсеместно на территории </w:t>
      </w:r>
      <w:r w:rsidR="009D62B1">
        <w:t>колледжа</w:t>
      </w:r>
      <w:r w:rsidRPr="0087016B">
        <w:t xml:space="preserve"> и во всех аудиториях и помещениях структурных подразделений </w:t>
      </w:r>
      <w:r w:rsidR="009D62B1">
        <w:t>колледжа</w:t>
      </w:r>
      <w:r w:rsidRPr="0087016B">
        <w:t xml:space="preserve"> за исключением специально отведенных и оборудованных для курения мест.</w:t>
      </w:r>
    </w:p>
    <w:p w14:paraId="4D2BB6CB" w14:textId="5838325D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Пропагандистская работа, направленная на противодействие распространению курения табака или потребления </w:t>
      </w:r>
      <w:proofErr w:type="spellStart"/>
      <w:r w:rsidRPr="0087016B">
        <w:t>никотинсодержащей</w:t>
      </w:r>
      <w:proofErr w:type="spellEnd"/>
      <w:r w:rsidRPr="0087016B">
        <w:t xml:space="preserve"> продукции,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Pr="0087016B">
        <w:t>прекурсоров</w:t>
      </w:r>
      <w:proofErr w:type="spellEnd"/>
      <w:r w:rsidRPr="0087016B">
        <w:t xml:space="preserve"> и аналогов и других одурманивающих веществ, ведется в рамках </w:t>
      </w:r>
      <w:r w:rsidR="009D62B1">
        <w:t xml:space="preserve">комплексного </w:t>
      </w:r>
      <w:r w:rsidR="009D62B1" w:rsidRPr="0087016B">
        <w:t xml:space="preserve">годового плана работы </w:t>
      </w:r>
      <w:r w:rsidR="009D62B1">
        <w:t xml:space="preserve">колледжа в разделе </w:t>
      </w:r>
      <w:r w:rsidR="009D62B1" w:rsidRPr="0087016B">
        <w:t>воспитательной работы</w:t>
      </w:r>
      <w:r w:rsidR="009D62B1">
        <w:t>, рабочих программ воспитания, календарных планов воспитательной работы кураторов.</w:t>
      </w:r>
    </w:p>
    <w:p w14:paraId="21106250" w14:textId="77777777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Профилактика заболеваний среди обучающихся представляет собой комплекс медицинских и немедицинских мероприятий предупредительно-оздоровительного характера, направленных на минимизацию действия различных факторов риска, снижение риска развития осложнений возникающих заболеваний, общее укрепление здоровья.</w:t>
      </w:r>
    </w:p>
    <w:p w14:paraId="0C98655E" w14:textId="7A763B41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Профилактика заболеваний включает профилактические осмотры, вакцинацию (при необходимости), гигиеническое воспитание и санитарно-просветительскую работу, физкультурно-оздоровительную деятельность, улучшение общей экологической обстановки и микроклимата в учебных корпусах и на территории </w:t>
      </w:r>
      <w:r w:rsidR="009D62B1">
        <w:t>колледжа</w:t>
      </w:r>
      <w:r w:rsidRPr="0087016B">
        <w:t>.</w:t>
      </w:r>
    </w:p>
    <w:p w14:paraId="4D757381" w14:textId="46D1EBD4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Ответственное лицо по медицинским вопросам в </w:t>
      </w:r>
      <w:r w:rsidR="009D62B1">
        <w:t>колледжа</w:t>
      </w:r>
      <w:r w:rsidRPr="0087016B">
        <w:t xml:space="preserve"> разрабатывает рекомендации по проведению профилактики различных заболеваний, готовит и представляет списки нуждающихся в вакцинации в городскую поликлинику.</w:t>
      </w:r>
    </w:p>
    <w:p w14:paraId="2DDD0A16" w14:textId="05B15A84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Информация с рекомендациями по профилактике заболеваний и соблюдению санитарно-эпидемиологического режима размещается на информационных стендах в учебных </w:t>
      </w:r>
      <w:r w:rsidRPr="0087016B">
        <w:lastRenderedPageBreak/>
        <w:t xml:space="preserve">корпусах и общежитиях, а также на официальном сайте </w:t>
      </w:r>
      <w:r w:rsidR="009D62B1">
        <w:t>колледжа</w:t>
      </w:r>
      <w:r w:rsidRPr="0087016B">
        <w:t xml:space="preserve"> в информационно-телекоммуникационной сети «Интернет».</w:t>
      </w:r>
    </w:p>
    <w:p w14:paraId="13D8A8E4" w14:textId="57701487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Педагогические работники </w:t>
      </w:r>
      <w:r w:rsidR="009D62B1">
        <w:t>колледжа</w:t>
      </w:r>
      <w:r w:rsidRPr="0087016B">
        <w:t xml:space="preserve"> содействуют санитарно-просветительской работе среди обучающихся, участвуют в их гигиеническом и экологическом воспитании.</w:t>
      </w:r>
    </w:p>
    <w:p w14:paraId="79D3DD76" w14:textId="77777777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Организация и создание условий для занятий обучающимися физической культурой и спортом осуществляется на базе спортивного зала, решающим задачи развития физкультурно-оздоровительной и спортивной работы среди обучающихся, проведение спортивных мероприятий.</w:t>
      </w:r>
    </w:p>
    <w:p w14:paraId="4FE3DF45" w14:textId="77777777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Физическая активность обучающихся организуется в следующих формах:</w:t>
      </w:r>
    </w:p>
    <w:p w14:paraId="73F92704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практические занятия в рамках дисциплины «Физическая культура»;</w:t>
      </w:r>
    </w:p>
    <w:p w14:paraId="385AB333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самостоятельные занятия в спортивных секциях;</w:t>
      </w:r>
    </w:p>
    <w:p w14:paraId="0A9970FD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массовые физкультурно-спортивные мероприятия во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время;</w:t>
      </w:r>
    </w:p>
    <w:p w14:paraId="3B905BFF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участие в спортивных соревнованиях различного уровня (спортивных играх; районных, городских, региональных, и других спортивно-массовых мероприятиях);</w:t>
      </w:r>
    </w:p>
    <w:p w14:paraId="2C26276B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самостоятельные занятия обучающихся физическими упражнениями в свободное от учебы время.</w:t>
      </w:r>
    </w:p>
    <w:p w14:paraId="4EC30F48" w14:textId="77777777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Пропаганда и обучение навыкам здорового образа жизни, требованиям охраны труда обучающихся осуществляется с использованием устного, печатного, наглядного (изобразительного) и комбинированного методов. Метод устной пропаганды включает проведение лекций, бесед, дискуссий, конференций, викторин и других мероприятий. Метод печатной пропаганды включает подготовку (изготовление) статей, листовок, памяток, стенных газет, брошюр и т.п., которые размещаются на информационном стенде. Метод комбинированной пропаганды сочетает в себе устную и печатную пропаганду.</w:t>
      </w:r>
    </w:p>
    <w:p w14:paraId="2C2E2E13" w14:textId="309BBAE9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Разъяснительная и организационная работа по пропаганде здорового образа жизни ведется в рамках </w:t>
      </w:r>
      <w:r>
        <w:t xml:space="preserve">комплексного </w:t>
      </w:r>
      <w:r w:rsidRPr="0087016B">
        <w:t xml:space="preserve">годового плана работы </w:t>
      </w:r>
      <w:r>
        <w:t xml:space="preserve">колледжа в разделе </w:t>
      </w:r>
      <w:r w:rsidRPr="0087016B">
        <w:t>воспитательной работы</w:t>
      </w:r>
      <w:r>
        <w:t>, рабочих программ воспитания, календарных планов воспитательной работы кураторов.</w:t>
      </w:r>
    </w:p>
    <w:p w14:paraId="02AA5E7B" w14:textId="52D855EF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Обучение навыкам здорового образа жизни, требованиям охраны труда осуществляется в рамках учебных дисциплин: «Безопасность жизнедеятельности», «Физическая культура», </w:t>
      </w:r>
      <w:r>
        <w:t>др.</w:t>
      </w:r>
      <w:r w:rsidRPr="0087016B">
        <w:t>, согласно учебному плану при освоении образовательных программ; мероприятий воспитательного характера; спортивно-оздоровительной и культурно-массовой работы.</w:t>
      </w:r>
    </w:p>
    <w:p w14:paraId="5CF74469" w14:textId="209674FF" w:rsidR="0087016B" w:rsidRPr="0087016B" w:rsidRDefault="0087016B" w:rsidP="0087016B">
      <w:pPr>
        <w:pStyle w:val="a3"/>
        <w:numPr>
          <w:ilvl w:val="0"/>
          <w:numId w:val="17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С целью повышения квалификации педагогических работников для выполнения требований по охране </w:t>
      </w:r>
      <w:proofErr w:type="gramStart"/>
      <w:r w:rsidRPr="0087016B">
        <w:t>здоровья</w:t>
      </w:r>
      <w:proofErr w:type="gramEnd"/>
      <w:r w:rsidRPr="0087016B">
        <w:t xml:space="preserve"> обучающихся в установленном в </w:t>
      </w:r>
      <w:r>
        <w:t>колледже</w:t>
      </w:r>
      <w:r w:rsidRPr="0087016B">
        <w:t xml:space="preserve"> порядке организуется их обучение навыкам оказания первой помощи.</w:t>
      </w:r>
    </w:p>
    <w:p w14:paraId="1508650A" w14:textId="77777777" w:rsidR="0087016B" w:rsidRPr="0087016B" w:rsidRDefault="0087016B" w:rsidP="00870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18E288" w14:textId="7409ED5F" w:rsidR="0087016B" w:rsidRPr="0087016B" w:rsidRDefault="0087016B" w:rsidP="0087016B">
      <w:pPr>
        <w:pStyle w:val="a5"/>
        <w:numPr>
          <w:ilvl w:val="0"/>
          <w:numId w:val="2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СОБЛЮДЕНИЕ ГОСУДАРСТВЕННЫХ САНИТАРНО-ЭПИДЕМИОЛОГИЧЕСКИХ ПРАВИЛ И НОРМАТИВОВ</w:t>
      </w:r>
    </w:p>
    <w:p w14:paraId="1BB77A90" w14:textId="6DD3B6C7" w:rsidR="0087016B" w:rsidRPr="0087016B" w:rsidRDefault="0087016B" w:rsidP="0087016B">
      <w:pPr>
        <w:pStyle w:val="a3"/>
        <w:numPr>
          <w:ilvl w:val="0"/>
          <w:numId w:val="18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>
        <w:t>Колледж</w:t>
      </w:r>
      <w:r w:rsidRPr="0087016B">
        <w:t xml:space="preserve"> обеспечивает соблюдение государственных санитарно-эпидемиологических правил и нормативов, в том числе в части:</w:t>
      </w:r>
    </w:p>
    <w:p w14:paraId="68E5A33A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организации питания обучающихся;</w:t>
      </w:r>
    </w:p>
    <w:p w14:paraId="4CB3DBC2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определения оптимальной учебной, </w:t>
      </w:r>
      <w:proofErr w:type="spellStart"/>
      <w:r w:rsidRPr="0087016B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87016B">
        <w:rPr>
          <w:rFonts w:ascii="Times New Roman" w:hAnsi="Times New Roman" w:cs="Times New Roman"/>
          <w:sz w:val="24"/>
          <w:szCs w:val="24"/>
        </w:rPr>
        <w:t xml:space="preserve"> нагрузки, режима учебных занятий и продолжительности каникул;</w:t>
      </w:r>
    </w:p>
    <w:p w14:paraId="2B028CB3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планирования, оборудования и оснащения учебных помещений различного назначения.</w:t>
      </w:r>
    </w:p>
    <w:p w14:paraId="1BDC8619" w14:textId="249DAA7A" w:rsidR="0087016B" w:rsidRPr="0087016B" w:rsidRDefault="0087016B" w:rsidP="0087016B">
      <w:pPr>
        <w:pStyle w:val="a3"/>
        <w:numPr>
          <w:ilvl w:val="0"/>
          <w:numId w:val="18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>
        <w:t>Колледж</w:t>
      </w:r>
      <w:r w:rsidRPr="0087016B">
        <w:t xml:space="preserve"> организует горячее питание обучающихся посредством привлечения организации общественного питания.</w:t>
      </w:r>
    </w:p>
    <w:p w14:paraId="72072208" w14:textId="77777777" w:rsidR="0087016B" w:rsidRPr="0087016B" w:rsidRDefault="0087016B" w:rsidP="0087016B">
      <w:pPr>
        <w:pStyle w:val="a3"/>
        <w:numPr>
          <w:ilvl w:val="0"/>
          <w:numId w:val="18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</w:t>
      </w:r>
      <w:proofErr w:type="spellStart"/>
      <w:r w:rsidRPr="0087016B">
        <w:t>общепрофильного</w:t>
      </w:r>
      <w:proofErr w:type="spellEnd"/>
      <w:r w:rsidRPr="0087016B">
        <w:t xml:space="preserve"> и профессионального циклов, а также помещения по профилю обучения.</w:t>
      </w:r>
    </w:p>
    <w:p w14:paraId="48E77E82" w14:textId="77777777" w:rsidR="0087016B" w:rsidRPr="0087016B" w:rsidRDefault="0087016B" w:rsidP="00870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ED0AE1" w14:textId="2FCE1A27" w:rsidR="0087016B" w:rsidRPr="0087016B" w:rsidRDefault="0087016B" w:rsidP="0087016B">
      <w:pPr>
        <w:pStyle w:val="a5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РАССЛЕДОВАНИЕ И УЧЕТ НЕСЧАСТНЫХ СЛУЧАЕВ С ОБУЧАЮЩИМИСЯ ВО ВРЕМЯ ПРЕБЫВАНИЯ В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748C8" w14:textId="4CFDCCC8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>
        <w:t>Колледж</w:t>
      </w:r>
      <w:r w:rsidRPr="0087016B">
        <w:t xml:space="preserve"> осуществляет расследование и учет несчастных случаев, происшедших с обучающимися во время пребывания в </w:t>
      </w:r>
      <w:r w:rsidR="009D62B1">
        <w:t>колледжа</w:t>
      </w:r>
      <w:r w:rsidRPr="0087016B">
        <w:t xml:space="preserve">, в результате которых обучающимися были </w:t>
      </w:r>
      <w:r w:rsidRPr="0087016B">
        <w:lastRenderedPageBreak/>
        <w:t xml:space="preserve">получены повреждение здоровья (телесные повреждения (травмы), в том числе нанесенные другим лицом; острое отравление; тепловой удар; ожог; обморожение; утопление; поражение электрическим током, молнией, излучением; укусы и другие телесные повреждения, нанесенные животными и насекомыми, а также полученные в результате контакта с растениями; повреждения здоровья вследствие взрывов, аварий (в том числе в дорожно-транспортных происшествиях), разрушения зданий, сооружений и конструкций, стихийных бедствий и других чрезвычайных обстоятельств, иные повреждения здоровья, обусловленные воздействием внешних факторов) либо повлекших смерть обучающегося (далее – несчастный случай), в соответствии с порядком, установленным приказом </w:t>
      </w:r>
      <w:proofErr w:type="spellStart"/>
      <w:r w:rsidRPr="0087016B">
        <w:t>Минобрнауки</w:t>
      </w:r>
      <w:proofErr w:type="spellEnd"/>
      <w:r w:rsidRPr="0087016B">
        <w:t xml:space="preserve"> России от 14.06.2013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</w:t>
      </w:r>
    </w:p>
    <w:p w14:paraId="634001FC" w14:textId="77777777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Расследованию и учету подлежат несчастные случаи, повлекшие за собой временную или стойкую утрату трудоспособности, здоровья в соответствии с медицинским заключением и, как следствие, освобождение от занятий не менее чем на один день, либо смерть обучающегося, если указанные несчастные случаи произошли:</w:t>
      </w:r>
    </w:p>
    <w:p w14:paraId="29991EE1" w14:textId="5A77F341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во время учебных занятий и мероприятий, связанных с освоением образовательных программ, во время установленных перерывов между учебными занятиями (мероприятиями), проводимыми как на территории и объектах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, так и за ее пределами, в соответствии с учебным планом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, а также до начала и после окончания учебных занятий (мероприятий), время которых определены правилами внутреннего распорядка обучающихся, графиком работы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и иными локальными нормативными актами;</w:t>
      </w:r>
    </w:p>
    <w:p w14:paraId="72425AA7" w14:textId="349628AB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во время учебных занятий по физической культуре в соответствии с учебным планом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;</w:t>
      </w:r>
    </w:p>
    <w:p w14:paraId="769CAC5B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при проведении внеаудиторных, внеклассных и других мероприятий в выходные, праздничные и каникулярные дни, если эти мероприятия организовывались и проводились непосредственно образовательной организацией;</w:t>
      </w:r>
    </w:p>
    <w:p w14:paraId="738D0A47" w14:textId="6F4966D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при прохождении обучающимися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учебной или производственной практики, сельскохозяйственных работ, общественно-полезного труда на выделенных для этих целей участках организации и выполнении работы под руководством и контролем полномочных представителей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;</w:t>
      </w:r>
    </w:p>
    <w:p w14:paraId="04D0434D" w14:textId="77777777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>при проведении спортивных соревнований, тренировок, оздоровительных мероприятий, экскурсий, походов, экспедиций и других мероприятий, организованных образовательной организацией;</w:t>
      </w:r>
    </w:p>
    <w:p w14:paraId="44B29E0A" w14:textId="2677A1BC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при организованном по распорядительному акту руководителя (его заместителя)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следовании обучающихся к месту проведения учебных занятий или мероприятий и обратно на транспортном средстве, предоставленном руководителем (его представителем)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, общественном или служебном транспорте, или пешком;</w:t>
      </w:r>
    </w:p>
    <w:p w14:paraId="1365C0E6" w14:textId="3205D241" w:rsidR="0087016B" w:rsidRPr="0087016B" w:rsidRDefault="0087016B" w:rsidP="0087016B">
      <w:pPr>
        <w:pStyle w:val="a5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16B">
        <w:rPr>
          <w:rFonts w:ascii="Times New Roman" w:hAnsi="Times New Roman" w:cs="Times New Roman"/>
          <w:sz w:val="24"/>
          <w:szCs w:val="24"/>
        </w:rPr>
        <w:t xml:space="preserve">при осуществлении иных действий обучающихся, обусловленных уставом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 xml:space="preserve"> или правилами внутреннего распорядка либо совершаемых в интересах </w:t>
      </w:r>
      <w:r w:rsidR="009D62B1">
        <w:rPr>
          <w:rFonts w:ascii="Times New Roman" w:hAnsi="Times New Roman" w:cs="Times New Roman"/>
          <w:sz w:val="24"/>
          <w:szCs w:val="24"/>
        </w:rPr>
        <w:t>колледжа</w:t>
      </w:r>
      <w:r w:rsidRPr="0087016B">
        <w:rPr>
          <w:rFonts w:ascii="Times New Roman" w:hAnsi="Times New Roman" w:cs="Times New Roman"/>
          <w:sz w:val="24"/>
          <w:szCs w:val="24"/>
        </w:rPr>
        <w:t>, в целях сохранения жизни и здоровья обучающихся, в том числе действий, направленных на предотвращение катастрофы, аварии или иных чрезвычайных обстоятельств либо при выполнении работ по ликвидации их последствий.</w:t>
      </w:r>
    </w:p>
    <w:p w14:paraId="41A5F42C" w14:textId="62A1FEBC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В целях </w:t>
      </w:r>
      <w:proofErr w:type="gramStart"/>
      <w:r w:rsidRPr="0087016B">
        <w:t>обеспечения безопасности</w:t>
      </w:r>
      <w:proofErr w:type="gramEnd"/>
      <w:r w:rsidRPr="0087016B">
        <w:t xml:space="preserve"> обучающихся во время пребывания в </w:t>
      </w:r>
      <w:r w:rsidR="009D62B1">
        <w:t>колледжа</w:t>
      </w:r>
      <w:r w:rsidRPr="0087016B">
        <w:t xml:space="preserve">, профилактики несчастных случаев в образовательной среде в </w:t>
      </w:r>
      <w:r w:rsidR="009D62B1">
        <w:t>колледжа</w:t>
      </w:r>
      <w:r w:rsidRPr="0087016B">
        <w:t xml:space="preserve"> создаются условия для осуществления безопасной учебной деятельности, обеспечиваются высокий уровень подготовки педагогических работников, система инструктажей по мерам безопасности при осуществлении образовательного процесса, соблюдение санитарно-эпидемиологических правил и норм, расследование и учет несчастных случаев с обучающимися.</w:t>
      </w:r>
    </w:p>
    <w:p w14:paraId="169513CE" w14:textId="6FE48AFB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Для обеспечения безопасности и антитеррористической защищенности, исключения возможности несанкционированного доступа физических лиц и транспортных средств на объекты </w:t>
      </w:r>
      <w:r w:rsidR="009D62B1">
        <w:t>колледжа</w:t>
      </w:r>
      <w:r w:rsidRPr="0087016B">
        <w:t xml:space="preserve">, исключения возможности ввоза (вноса) на объекты </w:t>
      </w:r>
      <w:r w:rsidR="009D62B1">
        <w:t>колледжа</w:t>
      </w:r>
      <w:r w:rsidRPr="0087016B">
        <w:t xml:space="preserve"> оружия, боеприпасов, взрывчатых, отравляющих, наркотических, легковоспламеняющихся и других опасных веществ и </w:t>
      </w:r>
      <w:r w:rsidRPr="0087016B">
        <w:lastRenderedPageBreak/>
        <w:t xml:space="preserve">предметов, которые могут быть использованы для нанесения ущерба здоровью обучающихся и создания угрозы безопасной деятельности </w:t>
      </w:r>
      <w:r w:rsidR="009D62B1">
        <w:t>колледжа</w:t>
      </w:r>
      <w:r w:rsidRPr="0087016B">
        <w:t>, организуется пропускной режим.</w:t>
      </w:r>
    </w:p>
    <w:p w14:paraId="702574D0" w14:textId="37980F04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Пропускной режим в образовательную организацию включает: порядок осуществления доступа на территорию объектов </w:t>
      </w:r>
      <w:r w:rsidR="009D62B1">
        <w:t>колледжа</w:t>
      </w:r>
      <w:r w:rsidRPr="0087016B">
        <w:t xml:space="preserve"> обучающихся, работников, подрядных организаций и посетителей; порядок въезда, выезда и парковки транспортных средств на территории </w:t>
      </w:r>
      <w:r w:rsidR="009D62B1">
        <w:t>колледжа</w:t>
      </w:r>
      <w:r w:rsidRPr="0087016B">
        <w:t xml:space="preserve">, осуществления его осмотра; порядок передвижения физических лиц по территории </w:t>
      </w:r>
      <w:r w:rsidR="009D62B1">
        <w:t>колледжа</w:t>
      </w:r>
      <w:r w:rsidRPr="0087016B">
        <w:t>; порядок работы сотрудников.</w:t>
      </w:r>
    </w:p>
    <w:p w14:paraId="67FF4B7E" w14:textId="1EBA172B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В </w:t>
      </w:r>
      <w:r w:rsidR="009D62B1">
        <w:t>колледже</w:t>
      </w:r>
      <w:r w:rsidRPr="0087016B">
        <w:t xml:space="preserve"> разработан в соответствии с требованиями к антитеррористической защищенности мест массового пребывания людей и объектов (территорий) и утвержден Паспорт безопасности.</w:t>
      </w:r>
    </w:p>
    <w:p w14:paraId="48000B65" w14:textId="58B829BA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>
        <w:t>Колледж</w:t>
      </w:r>
      <w:r w:rsidRPr="0087016B">
        <w:t xml:space="preserve"> оснащается средствами технической, электронной и противопожарной защиты, над которыми осуществляется контроль и обеспечивается бесперебойность работы.</w:t>
      </w:r>
    </w:p>
    <w:p w14:paraId="44C20DBD" w14:textId="567F93CD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Каждый корпус </w:t>
      </w:r>
      <w:r w:rsidR="009D62B1">
        <w:t>колледжа</w:t>
      </w:r>
      <w:r w:rsidRPr="0087016B">
        <w:t xml:space="preserve"> оборудуется системой охранно-пожарной сигнализации, управлением эвакуации и оповещением людей о пожаре и чрезвычайной ситуации. Все корпуса оснащаются утвержденными планами эвакуации с инструкцией и условными обозначениями эвакуационных выходов, путей и направлений движения к эвакуационному выходу, мест расположения огнетушителей, кнопок ручного пожарного </w:t>
      </w:r>
      <w:proofErr w:type="spellStart"/>
      <w:r w:rsidRPr="0087016B">
        <w:t>извещателя</w:t>
      </w:r>
      <w:proofErr w:type="spellEnd"/>
      <w:r w:rsidRPr="0087016B">
        <w:t xml:space="preserve">, пожарных кранов, </w:t>
      </w:r>
      <w:proofErr w:type="spellStart"/>
      <w:r w:rsidRPr="0087016B">
        <w:t>электрощитовых</w:t>
      </w:r>
      <w:proofErr w:type="spellEnd"/>
      <w:r w:rsidRPr="0087016B">
        <w:t>, телефонов, аптечек первой медицинской помощи.</w:t>
      </w:r>
    </w:p>
    <w:p w14:paraId="0824F617" w14:textId="24229B4E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Для выполнения условий обеспечения </w:t>
      </w:r>
      <w:proofErr w:type="gramStart"/>
      <w:r w:rsidRPr="0087016B">
        <w:t>безопасности</w:t>
      </w:r>
      <w:proofErr w:type="gramEnd"/>
      <w:r w:rsidRPr="0087016B">
        <w:t xml:space="preserve"> обучающихся в установленном порядке организуется повышение квалификации руководителей подразделений, педагогическ</w:t>
      </w:r>
      <w:r w:rsidR="009D62B1">
        <w:t>их</w:t>
      </w:r>
      <w:r w:rsidRPr="0087016B">
        <w:t xml:space="preserve"> работников и иных ответственных лиц по программам безопасности жизнедеятельности в чрезвычайных ситуациях, пожарно-технического минимума.</w:t>
      </w:r>
    </w:p>
    <w:p w14:paraId="0D018688" w14:textId="6053364A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Для обеспечения возможности сообщить о беспорядках, противоправных действиях, подозрительных лицах и предметах, готовящемся правонарушении и другую информацию, касающуюся возможности нанесения ущерба сохранности здоровья и имущества в </w:t>
      </w:r>
      <w:r w:rsidR="009D62B1">
        <w:t>колледжа</w:t>
      </w:r>
      <w:r w:rsidRPr="0087016B">
        <w:t xml:space="preserve"> организована внутренняя телефонная связь.</w:t>
      </w:r>
    </w:p>
    <w:p w14:paraId="0E92CF66" w14:textId="5DEFBB5F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Профилактика несчастных случаев обеспечивается соблюдением установленных требований к помещениям, коммуникациям, электронной технике, используемой в образовательном процессе; своевременным техническим обслуживанием, надлежащей эксплуатацией инженерных систем и содержанием зданий </w:t>
      </w:r>
      <w:r w:rsidR="009D62B1">
        <w:t>колледжа</w:t>
      </w:r>
      <w:r w:rsidRPr="0087016B">
        <w:t>; соблюдением правил безопасности, в том числе противопожарной, а также строгим соблюдением дисциплины во время учебных занятий, других учебных и воспитательных мероприятий.</w:t>
      </w:r>
    </w:p>
    <w:p w14:paraId="312B342D" w14:textId="414C6804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С целью выполнения требований </w:t>
      </w:r>
      <w:proofErr w:type="gramStart"/>
      <w:r w:rsidRPr="0087016B">
        <w:t>охраны труда</w:t>
      </w:r>
      <w:proofErr w:type="gramEnd"/>
      <w:r w:rsidRPr="0087016B">
        <w:t xml:space="preserve"> обучающихся в начале учебного года проводится инструктаж для пользователей персональных электронных вычислительных машин, по противопожарной безопасности с освоением мер для предупреждения пожара, действий в случае возникновения пожара в аудитории или других помещениях, условий запрета курения в зданиях и помещениях </w:t>
      </w:r>
      <w:r w:rsidR="009D62B1">
        <w:t>колледжа</w:t>
      </w:r>
      <w:r w:rsidRPr="0087016B">
        <w:t>.</w:t>
      </w:r>
    </w:p>
    <w:p w14:paraId="617D7E0F" w14:textId="77777777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 xml:space="preserve">Перед началом проведения </w:t>
      </w:r>
      <w:proofErr w:type="gramStart"/>
      <w:r w:rsidRPr="0087016B">
        <w:t>практики</w:t>
      </w:r>
      <w:proofErr w:type="gramEnd"/>
      <w:r w:rsidRPr="0087016B">
        <w:t xml:space="preserve"> обучающиеся проходят вводный инструктаж по технике безопасности, охране труда и производственной санитарии.</w:t>
      </w:r>
    </w:p>
    <w:p w14:paraId="2659EBE1" w14:textId="77777777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С целью охраны труда обучающихся перед проведением занятий по физической культуре все обучающиеся проходят инструктаж по технике безопасности на занятиях. Обучающиеся знакомятся с порядком проведения занятий по физической культуре при различных формах обучения, при сочетании различных форм обучения, а также при освоении образовательной программы инвалидами и лицами с ограниченными возможностями здоровья; положением, регламентирующим порядок пользования объектами спортивного и тренажерного зала, что максимально позволяет избежать получения травм и несчастных случаев.</w:t>
      </w:r>
    </w:p>
    <w:p w14:paraId="62BAD5D3" w14:textId="77777777" w:rsidR="0087016B" w:rsidRPr="0087016B" w:rsidRDefault="0087016B" w:rsidP="0087016B">
      <w:pPr>
        <w:pStyle w:val="a3"/>
        <w:numPr>
          <w:ilvl w:val="0"/>
          <w:numId w:val="19"/>
        </w:numPr>
        <w:tabs>
          <w:tab w:val="left" w:pos="1276"/>
        </w:tabs>
        <w:spacing w:before="0" w:beforeAutospacing="0" w:after="0" w:afterAutospacing="0"/>
        <w:ind w:left="0" w:right="-5" w:firstLine="709"/>
        <w:jc w:val="both"/>
      </w:pPr>
      <w:r w:rsidRPr="0087016B">
        <w:t>Факт прохождения инструктажей обучающимися фиксируется в специальных журналах инструктажа.</w:t>
      </w:r>
    </w:p>
    <w:p w14:paraId="6B7BD4E4" w14:textId="77777777" w:rsidR="00B32314" w:rsidRPr="00AF59CA" w:rsidRDefault="00B32314" w:rsidP="00AF5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A92B22" w14:textId="77777777" w:rsidR="00A548CB" w:rsidRPr="00AF59CA" w:rsidRDefault="00A548CB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E8B04A" w14:textId="68FD0445" w:rsidR="00AA3B9D" w:rsidRPr="00AF59CA" w:rsidRDefault="00836858" w:rsidP="0083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AA3B9D" w:rsidRPr="00AF59CA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14:paraId="55BFC0F4" w14:textId="77777777" w:rsidR="00910BA8" w:rsidRPr="00AF59CA" w:rsidRDefault="00910BA8" w:rsidP="0083685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5A21B7" w14:textId="3E779452" w:rsidR="00910BA8" w:rsidRPr="00AF59CA" w:rsidRDefault="00474EA6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lastRenderedPageBreak/>
        <w:t>6</w:t>
      </w:r>
      <w:r w:rsidR="00A548CB" w:rsidRPr="00AF59CA">
        <w:rPr>
          <w:rFonts w:ascii="Times New Roman" w:hAnsi="Times New Roman" w:cs="Times New Roman"/>
          <w:spacing w:val="-4"/>
          <w:sz w:val="24"/>
          <w:szCs w:val="24"/>
        </w:rPr>
        <w:t>.1</w:t>
      </w:r>
      <w:r w:rsidR="008368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Изменения и дополнения в настоящее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оложение вносятся в порядке, предусмотренном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ставом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>олледжа</w:t>
      </w:r>
      <w:r w:rsidR="00CD1017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 и другими локальными актами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CD1017" w:rsidRPr="00AF59CA">
        <w:rPr>
          <w:rFonts w:ascii="Times New Roman" w:hAnsi="Times New Roman" w:cs="Times New Roman"/>
          <w:spacing w:val="-4"/>
          <w:sz w:val="24"/>
          <w:szCs w:val="24"/>
        </w:rPr>
        <w:t>олледжа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74CC317C" w14:textId="1111055F" w:rsidR="00910BA8" w:rsidRDefault="00474EA6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6</w:t>
      </w:r>
      <w:r w:rsidR="00A548CB" w:rsidRPr="00AF59CA">
        <w:rPr>
          <w:rFonts w:ascii="Times New Roman" w:hAnsi="Times New Roman" w:cs="Times New Roman"/>
          <w:spacing w:val="-4"/>
          <w:sz w:val="24"/>
          <w:szCs w:val="24"/>
        </w:rPr>
        <w:t>.2</w:t>
      </w:r>
      <w:r w:rsidR="008368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10BA8" w:rsidRPr="00AF59CA">
        <w:rPr>
          <w:rFonts w:ascii="Times New Roman" w:hAnsi="Times New Roman" w:cs="Times New Roman"/>
          <w:sz w:val="24"/>
          <w:szCs w:val="24"/>
        </w:rPr>
        <w:t xml:space="preserve">Настоящее положение вступает в силу со дня его утверждения директором </w:t>
      </w:r>
      <w:r w:rsidR="00D412E7">
        <w:rPr>
          <w:rFonts w:ascii="Times New Roman" w:hAnsi="Times New Roman" w:cs="Times New Roman"/>
          <w:sz w:val="24"/>
          <w:szCs w:val="24"/>
        </w:rPr>
        <w:t>к</w:t>
      </w:r>
      <w:r w:rsidR="00910BA8" w:rsidRPr="00AF59CA">
        <w:rPr>
          <w:rFonts w:ascii="Times New Roman" w:hAnsi="Times New Roman" w:cs="Times New Roman"/>
          <w:sz w:val="24"/>
          <w:szCs w:val="24"/>
        </w:rPr>
        <w:t xml:space="preserve">олледжа и подлежит применению до его отмены 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в порядке, предусмотренном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 xml:space="preserve">ставом </w:t>
      </w:r>
      <w:r w:rsidR="00D412E7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="00910BA8" w:rsidRPr="00AF59CA">
        <w:rPr>
          <w:rFonts w:ascii="Times New Roman" w:hAnsi="Times New Roman" w:cs="Times New Roman"/>
          <w:spacing w:val="-4"/>
          <w:sz w:val="24"/>
          <w:szCs w:val="24"/>
        </w:rPr>
        <w:t>олледжа</w:t>
      </w:r>
      <w:r w:rsidR="00910BA8" w:rsidRPr="00AF59CA">
        <w:rPr>
          <w:rFonts w:ascii="Times New Roman" w:hAnsi="Times New Roman" w:cs="Times New Roman"/>
          <w:sz w:val="24"/>
          <w:szCs w:val="24"/>
        </w:rPr>
        <w:t>.</w:t>
      </w:r>
    </w:p>
    <w:p w14:paraId="5DADC5D2" w14:textId="77777777" w:rsidR="000C1DF4" w:rsidRDefault="000C1DF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8AE3E0" w14:textId="77777777" w:rsidR="000C1DF4" w:rsidRDefault="000C1DF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A42C1A" w14:textId="77777777" w:rsidR="00030431" w:rsidRDefault="00030431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7D0FB0" w14:textId="77777777" w:rsidR="00221244" w:rsidRDefault="0022124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EF61B2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>Заместитель директора по воспитательной работе</w:t>
      </w: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ab/>
      </w: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ab/>
        <w:t xml:space="preserve">      С. В. Филиппова</w:t>
      </w: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ab/>
      </w:r>
    </w:p>
    <w:p w14:paraId="61839545" w14:textId="77777777" w:rsid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68591FF1" w14:textId="77777777" w:rsid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3E2B58A9" w14:textId="77777777" w:rsid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1FF52BC1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10026D55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>Юрисконсульт</w:t>
      </w:r>
    </w:p>
    <w:p w14:paraId="4829139F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______________ О.М. Яковлева </w:t>
      </w:r>
    </w:p>
    <w:p w14:paraId="6AE28803" w14:textId="77777777" w:rsidR="000C1DF4" w:rsidRPr="000C1DF4" w:rsidRDefault="000C1DF4" w:rsidP="000C1DF4">
      <w:pPr>
        <w:widowControl w:val="0"/>
        <w:autoSpaceDE w:val="0"/>
        <w:autoSpaceDN w:val="0"/>
        <w:adjustRightInd w:val="0"/>
        <w:spacing w:after="0" w:line="240" w:lineRule="auto"/>
        <w:ind w:left="11" w:right="726" w:firstLine="425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1DF4">
        <w:rPr>
          <w:rFonts w:ascii="Times New Roman" w:eastAsia="Times New Roman" w:hAnsi="Times New Roman" w:cs="Times New Roman"/>
          <w:spacing w:val="-4"/>
          <w:sz w:val="24"/>
          <w:szCs w:val="24"/>
        </w:rPr>
        <w:t>«____»_____________2022г.</w:t>
      </w:r>
    </w:p>
    <w:p w14:paraId="6154F95D" w14:textId="77777777" w:rsidR="000C1DF4" w:rsidRPr="00AF59CA" w:rsidRDefault="000C1DF4" w:rsidP="00836858">
      <w:pPr>
        <w:pStyle w:val="a5"/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0C1DF4" w:rsidRPr="00AF59CA" w:rsidSect="00AA416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91D"/>
    <w:multiLevelType w:val="hybridMultilevel"/>
    <w:tmpl w:val="579EBFCC"/>
    <w:lvl w:ilvl="0" w:tplc="ABA8CD46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0469F0"/>
    <w:multiLevelType w:val="multilevel"/>
    <w:tmpl w:val="F04C1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06660"/>
    <w:multiLevelType w:val="hybridMultilevel"/>
    <w:tmpl w:val="963C2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51195"/>
    <w:multiLevelType w:val="hybridMultilevel"/>
    <w:tmpl w:val="68783142"/>
    <w:lvl w:ilvl="0" w:tplc="E4D426A2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530B01"/>
    <w:multiLevelType w:val="hybridMultilevel"/>
    <w:tmpl w:val="FF9231AE"/>
    <w:lvl w:ilvl="0" w:tplc="7940EA6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6E5F73"/>
    <w:multiLevelType w:val="multilevel"/>
    <w:tmpl w:val="25EC52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6">
    <w:nsid w:val="1CFF1D33"/>
    <w:multiLevelType w:val="hybridMultilevel"/>
    <w:tmpl w:val="D5C6AFDE"/>
    <w:lvl w:ilvl="0" w:tplc="7A7EB506">
      <w:start w:val="1"/>
      <w:numFmt w:val="decimal"/>
      <w:lvlText w:val="4.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1F8B47AF"/>
    <w:multiLevelType w:val="multilevel"/>
    <w:tmpl w:val="DEF62F50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329" w:hanging="1260"/>
      </w:pPr>
    </w:lvl>
    <w:lvl w:ilvl="2">
      <w:start w:val="1"/>
      <w:numFmt w:val="decimal"/>
      <w:isLgl/>
      <w:lvlText w:val="%1.%2.%3."/>
      <w:lvlJc w:val="left"/>
      <w:pPr>
        <w:ind w:left="2329" w:hanging="1260"/>
      </w:pPr>
    </w:lvl>
    <w:lvl w:ilvl="3">
      <w:start w:val="1"/>
      <w:numFmt w:val="decimal"/>
      <w:isLgl/>
      <w:lvlText w:val="%1.%2.%3.%4."/>
      <w:lvlJc w:val="left"/>
      <w:pPr>
        <w:ind w:left="2329" w:hanging="1260"/>
      </w:pPr>
    </w:lvl>
    <w:lvl w:ilvl="4">
      <w:start w:val="1"/>
      <w:numFmt w:val="decimal"/>
      <w:isLgl/>
      <w:lvlText w:val="%1.%2.%3.%4.%5."/>
      <w:lvlJc w:val="left"/>
      <w:pPr>
        <w:ind w:left="2329" w:hanging="126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8">
    <w:nsid w:val="20703338"/>
    <w:multiLevelType w:val="hybridMultilevel"/>
    <w:tmpl w:val="C4020030"/>
    <w:lvl w:ilvl="0" w:tplc="1D965FA6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A72D1C"/>
    <w:multiLevelType w:val="hybridMultilevel"/>
    <w:tmpl w:val="14C8B1FC"/>
    <w:lvl w:ilvl="0" w:tplc="6262B38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DE3CEB"/>
    <w:multiLevelType w:val="multilevel"/>
    <w:tmpl w:val="705CE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E340FA"/>
    <w:multiLevelType w:val="hybridMultilevel"/>
    <w:tmpl w:val="E7C40B56"/>
    <w:lvl w:ilvl="0" w:tplc="D8DC28A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F870D1"/>
    <w:multiLevelType w:val="hybridMultilevel"/>
    <w:tmpl w:val="ACF6CD3C"/>
    <w:lvl w:ilvl="0" w:tplc="7D441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C6250"/>
    <w:multiLevelType w:val="hybridMultilevel"/>
    <w:tmpl w:val="87344DE4"/>
    <w:lvl w:ilvl="0" w:tplc="6E5E8426">
      <w:start w:val="1"/>
      <w:numFmt w:val="decimal"/>
      <w:lvlText w:val="5.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0865C03"/>
    <w:multiLevelType w:val="multilevel"/>
    <w:tmpl w:val="50F06932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51B30D4F"/>
    <w:multiLevelType w:val="hybridMultilevel"/>
    <w:tmpl w:val="D5F49AEE"/>
    <w:lvl w:ilvl="0" w:tplc="FD3C88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B1BB4"/>
    <w:multiLevelType w:val="hybridMultilevel"/>
    <w:tmpl w:val="001A676C"/>
    <w:lvl w:ilvl="0" w:tplc="FC366B0C">
      <w:start w:val="1"/>
      <w:numFmt w:val="decimal"/>
      <w:lvlText w:val="1.%1."/>
      <w:lvlJc w:val="left"/>
      <w:pPr>
        <w:ind w:left="1429" w:hanging="360"/>
      </w:pPr>
    </w:lvl>
    <w:lvl w:ilvl="1" w:tplc="0E96E806">
      <w:start w:val="1"/>
      <w:numFmt w:val="decimal"/>
      <w:lvlText w:val="1.%2."/>
      <w:lvlJc w:val="left"/>
      <w:pPr>
        <w:ind w:left="2149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D164C54"/>
    <w:multiLevelType w:val="hybridMultilevel"/>
    <w:tmpl w:val="1B944654"/>
    <w:lvl w:ilvl="0" w:tplc="E57A1E0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D43633"/>
    <w:multiLevelType w:val="hybridMultilevel"/>
    <w:tmpl w:val="9C9C9B8C"/>
    <w:lvl w:ilvl="0" w:tplc="AD7AC97E">
      <w:start w:val="1"/>
      <w:numFmt w:val="decimal"/>
      <w:lvlText w:val="3.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9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DD05E2"/>
    <w:multiLevelType w:val="multilevel"/>
    <w:tmpl w:val="D7986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8D5633"/>
    <w:multiLevelType w:val="hybridMultilevel"/>
    <w:tmpl w:val="249CBDAA"/>
    <w:lvl w:ilvl="0" w:tplc="018EE404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3334180"/>
    <w:multiLevelType w:val="multilevel"/>
    <w:tmpl w:val="2C006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CA137F"/>
    <w:multiLevelType w:val="multilevel"/>
    <w:tmpl w:val="03205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0"/>
  </w:num>
  <w:num w:numId="3">
    <w:abstractNumId w:val="20"/>
  </w:num>
  <w:num w:numId="4">
    <w:abstractNumId w:val="1"/>
  </w:num>
  <w:num w:numId="5">
    <w:abstractNumId w:val="22"/>
  </w:num>
  <w:num w:numId="6">
    <w:abstractNumId w:val="15"/>
  </w:num>
  <w:num w:numId="7">
    <w:abstractNumId w:val="2"/>
  </w:num>
  <w:num w:numId="8">
    <w:abstractNumId w:val="9"/>
  </w:num>
  <w:num w:numId="9">
    <w:abstractNumId w:val="5"/>
  </w:num>
  <w:num w:numId="10">
    <w:abstractNumId w:val="14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8"/>
  </w:num>
  <w:num w:numId="22">
    <w:abstractNumId w:val="11"/>
  </w:num>
  <w:num w:numId="23">
    <w:abstractNumId w:val="2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B5"/>
    <w:rsid w:val="00014BA4"/>
    <w:rsid w:val="0001659B"/>
    <w:rsid w:val="000172F5"/>
    <w:rsid w:val="00024BA9"/>
    <w:rsid w:val="00030431"/>
    <w:rsid w:val="000552A4"/>
    <w:rsid w:val="0006115C"/>
    <w:rsid w:val="00061A73"/>
    <w:rsid w:val="000C1DF4"/>
    <w:rsid w:val="000C2C56"/>
    <w:rsid w:val="000E3259"/>
    <w:rsid w:val="00136CEC"/>
    <w:rsid w:val="001658B5"/>
    <w:rsid w:val="001B08E7"/>
    <w:rsid w:val="001C181B"/>
    <w:rsid w:val="001D6E3B"/>
    <w:rsid w:val="001E6469"/>
    <w:rsid w:val="001F601A"/>
    <w:rsid w:val="00203910"/>
    <w:rsid w:val="00216F54"/>
    <w:rsid w:val="00217C01"/>
    <w:rsid w:val="00221244"/>
    <w:rsid w:val="002403F1"/>
    <w:rsid w:val="00240FC3"/>
    <w:rsid w:val="00262C35"/>
    <w:rsid w:val="002C1D81"/>
    <w:rsid w:val="002C7DB3"/>
    <w:rsid w:val="002F37E5"/>
    <w:rsid w:val="00306F8C"/>
    <w:rsid w:val="00336AD0"/>
    <w:rsid w:val="00352ABD"/>
    <w:rsid w:val="00372681"/>
    <w:rsid w:val="003729A1"/>
    <w:rsid w:val="00392C6B"/>
    <w:rsid w:val="003A0759"/>
    <w:rsid w:val="003C0E86"/>
    <w:rsid w:val="003D7D64"/>
    <w:rsid w:val="003E09A9"/>
    <w:rsid w:val="003E0A66"/>
    <w:rsid w:val="003E48BB"/>
    <w:rsid w:val="00474EA6"/>
    <w:rsid w:val="00485CBA"/>
    <w:rsid w:val="004A3A0E"/>
    <w:rsid w:val="004D1519"/>
    <w:rsid w:val="004F3D51"/>
    <w:rsid w:val="0053350E"/>
    <w:rsid w:val="005433CA"/>
    <w:rsid w:val="00551BF7"/>
    <w:rsid w:val="005667EA"/>
    <w:rsid w:val="00575724"/>
    <w:rsid w:val="0059609B"/>
    <w:rsid w:val="005B1576"/>
    <w:rsid w:val="005D1ABF"/>
    <w:rsid w:val="00612E5B"/>
    <w:rsid w:val="00613550"/>
    <w:rsid w:val="006314F0"/>
    <w:rsid w:val="006368DA"/>
    <w:rsid w:val="0064033C"/>
    <w:rsid w:val="006459AF"/>
    <w:rsid w:val="006515E9"/>
    <w:rsid w:val="006763F7"/>
    <w:rsid w:val="00676AB9"/>
    <w:rsid w:val="006E57F1"/>
    <w:rsid w:val="00705964"/>
    <w:rsid w:val="007139F0"/>
    <w:rsid w:val="007203E9"/>
    <w:rsid w:val="0078133C"/>
    <w:rsid w:val="007C10F6"/>
    <w:rsid w:val="007C2114"/>
    <w:rsid w:val="007D3BCC"/>
    <w:rsid w:val="007F225B"/>
    <w:rsid w:val="007F4AC7"/>
    <w:rsid w:val="00815E0F"/>
    <w:rsid w:val="00836858"/>
    <w:rsid w:val="00846AB5"/>
    <w:rsid w:val="00867B53"/>
    <w:rsid w:val="0087016B"/>
    <w:rsid w:val="0087131D"/>
    <w:rsid w:val="00874015"/>
    <w:rsid w:val="008852A6"/>
    <w:rsid w:val="008A4F84"/>
    <w:rsid w:val="00910BA8"/>
    <w:rsid w:val="00910FB6"/>
    <w:rsid w:val="00951264"/>
    <w:rsid w:val="009518AD"/>
    <w:rsid w:val="00970702"/>
    <w:rsid w:val="009743B1"/>
    <w:rsid w:val="00977215"/>
    <w:rsid w:val="00977242"/>
    <w:rsid w:val="009B2C1F"/>
    <w:rsid w:val="009B577B"/>
    <w:rsid w:val="009B6D38"/>
    <w:rsid w:val="009D62B1"/>
    <w:rsid w:val="00A467F0"/>
    <w:rsid w:val="00A548CB"/>
    <w:rsid w:val="00AA3B9D"/>
    <w:rsid w:val="00AA4166"/>
    <w:rsid w:val="00AF59CA"/>
    <w:rsid w:val="00B21751"/>
    <w:rsid w:val="00B22971"/>
    <w:rsid w:val="00B32314"/>
    <w:rsid w:val="00B41981"/>
    <w:rsid w:val="00B42339"/>
    <w:rsid w:val="00BA01C9"/>
    <w:rsid w:val="00BA3F22"/>
    <w:rsid w:val="00BE3797"/>
    <w:rsid w:val="00C137C8"/>
    <w:rsid w:val="00C50105"/>
    <w:rsid w:val="00C82323"/>
    <w:rsid w:val="00CD1017"/>
    <w:rsid w:val="00CD3FE1"/>
    <w:rsid w:val="00D372BD"/>
    <w:rsid w:val="00D412E7"/>
    <w:rsid w:val="00D62177"/>
    <w:rsid w:val="00DC490C"/>
    <w:rsid w:val="00E33C94"/>
    <w:rsid w:val="00E86CB0"/>
    <w:rsid w:val="00EE4B30"/>
    <w:rsid w:val="00EE664A"/>
    <w:rsid w:val="00F97E62"/>
    <w:rsid w:val="00FB2786"/>
    <w:rsid w:val="00FC2F77"/>
    <w:rsid w:val="00FD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4C43"/>
  <w15:docId w15:val="{BF3F7873-5950-486E-B9C8-B008235E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4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46AB5"/>
    <w:rPr>
      <w:b/>
      <w:bCs/>
    </w:rPr>
  </w:style>
  <w:style w:type="paragraph" w:customStyle="1" w:styleId="maintext">
    <w:name w:val="maintext"/>
    <w:basedOn w:val="a"/>
    <w:rsid w:val="00846AB5"/>
    <w:pPr>
      <w:spacing w:before="100" w:beforeAutospacing="1" w:after="100" w:afterAutospacing="1" w:line="280" w:lineRule="atLeas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head1">
    <w:name w:val="head1"/>
    <w:basedOn w:val="a"/>
    <w:rsid w:val="00846AB5"/>
    <w:pPr>
      <w:spacing w:before="100" w:beforeAutospacing="1" w:after="100" w:afterAutospacing="1" w:line="320" w:lineRule="atLeast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mainsel2">
    <w:name w:val="mainsel2"/>
    <w:basedOn w:val="a"/>
    <w:rsid w:val="00846AB5"/>
    <w:pPr>
      <w:spacing w:before="100" w:beforeAutospacing="1" w:after="100" w:afterAutospacing="1" w:line="280" w:lineRule="atLeast"/>
    </w:pPr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articleseparator">
    <w:name w:val="article_separator"/>
    <w:basedOn w:val="a0"/>
    <w:rsid w:val="00846AB5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846AB5"/>
    <w:pPr>
      <w:ind w:left="720"/>
      <w:contextualSpacing/>
    </w:pPr>
  </w:style>
  <w:style w:type="table" w:styleId="a6">
    <w:name w:val="Table Grid"/>
    <w:basedOn w:val="a1"/>
    <w:uiPriority w:val="59"/>
    <w:rsid w:val="00372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B3231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32314"/>
    <w:rPr>
      <w:rFonts w:ascii="Times New Roman" w:eastAsia="Times New Roman" w:hAnsi="Times New Roman" w:cs="Times New Roman"/>
      <w:lang w:eastAsia="ru-RU"/>
    </w:rPr>
  </w:style>
  <w:style w:type="character" w:customStyle="1" w:styleId="a7">
    <w:name w:val="Гипертекстовая ссылка"/>
    <w:uiPriority w:val="99"/>
    <w:rsid w:val="00217C01"/>
    <w:rPr>
      <w:rFonts w:cs="Times New Roman"/>
      <w:b w:val="0"/>
      <w:color w:val="106BBE"/>
    </w:rPr>
  </w:style>
  <w:style w:type="character" w:styleId="a8">
    <w:name w:val="annotation reference"/>
    <w:basedOn w:val="a0"/>
    <w:unhideWhenUsed/>
    <w:rsid w:val="00AA3B9D"/>
    <w:rPr>
      <w:sz w:val="16"/>
      <w:szCs w:val="16"/>
    </w:rPr>
  </w:style>
  <w:style w:type="paragraph" w:styleId="a9">
    <w:name w:val="annotation text"/>
    <w:basedOn w:val="a"/>
    <w:link w:val="aa"/>
    <w:unhideWhenUsed/>
    <w:rsid w:val="00AA3B9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A3B9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3B9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3B9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A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3B9D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52A6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60029">
              <w:marLeft w:val="0"/>
              <w:marRight w:val="0"/>
              <w:marTop w:val="9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99513">
                  <w:marLeft w:val="486"/>
                  <w:marRight w:val="486"/>
                  <w:marTop w:val="486"/>
                  <w:marBottom w:val="4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53556">
                      <w:marLeft w:val="0"/>
                      <w:marRight w:val="0"/>
                      <w:marTop w:val="0"/>
                      <w:marBottom w:val="44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6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79718">
                              <w:marLeft w:val="37"/>
                              <w:marRight w:val="37"/>
                              <w:marTop w:val="37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29482">
                                  <w:marLeft w:val="56"/>
                                  <w:marRight w:val="56"/>
                                  <w:marTop w:val="56"/>
                                  <w:marBottom w:val="5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4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674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1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5178B-B35D-4CEA-95A9-F0600112C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3132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"ККРЭУ"</Company>
  <LinksUpToDate>false</LinksUpToDate>
  <CharactersWithSpaces>20950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evk</dc:creator>
  <cp:keywords/>
  <dc:description/>
  <cp:lastModifiedBy>Светлана Владимировна Филиппова</cp:lastModifiedBy>
  <cp:revision>5</cp:revision>
  <cp:lastPrinted>2017-08-23T09:06:00Z</cp:lastPrinted>
  <dcterms:created xsi:type="dcterms:W3CDTF">2022-02-09T05:15:00Z</dcterms:created>
  <dcterms:modified xsi:type="dcterms:W3CDTF">2022-04-12T04:46:00Z</dcterms:modified>
</cp:coreProperties>
</file>