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A7BC8" w14:textId="77777777" w:rsidR="009E575C" w:rsidRPr="009E575C" w:rsidRDefault="009E575C" w:rsidP="009E575C">
      <w:pPr>
        <w:jc w:val="both"/>
        <w:outlineLvl w:val="1"/>
        <w:rPr>
          <w:rFonts w:eastAsia="Times New Roman"/>
          <w:bCs/>
          <w:color w:val="auto"/>
          <w:kern w:val="0"/>
          <w:sz w:val="36"/>
          <w:szCs w:val="36"/>
          <w:lang w:eastAsia="ru-RU"/>
          <w14:ligatures w14:val="none"/>
        </w:rPr>
      </w:pPr>
      <w:r w:rsidRPr="009E575C">
        <w:rPr>
          <w:rFonts w:eastAsia="Times New Roman"/>
          <w:bCs/>
          <w:color w:val="000000"/>
          <w:kern w:val="0"/>
          <w:sz w:val="32"/>
          <w:szCs w:val="32"/>
          <w:lang w:eastAsia="ru-RU"/>
          <w14:ligatures w14:val="none"/>
        </w:rPr>
        <w:t>СЕССИЯ 3</w:t>
      </w:r>
    </w:p>
    <w:p w14:paraId="731B8863" w14:textId="77777777" w:rsidR="009E575C" w:rsidRDefault="009E575C" w:rsidP="009E575C">
      <w:pPr>
        <w:ind w:firstLine="709"/>
        <w:jc w:val="both"/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</w:pPr>
    </w:p>
    <w:p w14:paraId="024C2AEA" w14:textId="0601D87D" w:rsidR="009E575C" w:rsidRPr="009E575C" w:rsidRDefault="009E575C" w:rsidP="009E575C">
      <w:pPr>
        <w:ind w:firstLine="709"/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9E575C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В рамках сессии 3 Вам необходимо выполнить проектирование</w:t>
      </w:r>
      <w:r w:rsidR="007E4044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 xml:space="preserve"> и частичную разработку</w:t>
      </w:r>
      <w:r w:rsidRPr="009E575C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 xml:space="preserve"> модуля МИС “Электронная медицинская карта пациента” (далее -ЭМК). </w:t>
      </w:r>
    </w:p>
    <w:p w14:paraId="3F170AAE" w14:textId="77777777" w:rsidR="009E575C" w:rsidRPr="009E575C" w:rsidRDefault="009E575C" w:rsidP="009E575C">
      <w:pPr>
        <w:ind w:firstLine="709"/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9E575C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Программная реализация данного модуля не требуется. На основании технического задания, анализа аналогичных решений и вашего профессионального опыта спроектируйте модуль ЭМК: </w:t>
      </w:r>
    </w:p>
    <w:p w14:paraId="72018D7A" w14:textId="77777777" w:rsidR="009E575C" w:rsidRPr="009E575C" w:rsidRDefault="009E575C" w:rsidP="009E575C">
      <w:pPr>
        <w:numPr>
          <w:ilvl w:val="0"/>
          <w:numId w:val="1"/>
        </w:numPr>
        <w:tabs>
          <w:tab w:val="left" w:pos="1701"/>
          <w:tab w:val="left" w:pos="1843"/>
        </w:tabs>
        <w:ind w:firstLine="709"/>
        <w:jc w:val="both"/>
        <w:textAlignment w:val="baseline"/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</w:pPr>
      <w:r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п</w:t>
      </w:r>
      <w:r w:rsidRPr="009E575C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роцесс приема пациента, наблюдения за ним, оформления документов и выписки необходимо отобразить в виде диаграммы деятельности (на основании стандартов UML).</w:t>
      </w:r>
    </w:p>
    <w:p w14:paraId="6B679DD7" w14:textId="77777777" w:rsidR="006C5A2C" w:rsidRDefault="006C5A2C" w:rsidP="001553EB">
      <w:pPr>
        <w:jc w:val="center"/>
        <w:rPr>
          <w:rFonts w:eastAsia="Times New Roman"/>
          <w:bCs/>
          <w:color w:val="000000"/>
          <w:kern w:val="0"/>
          <w:sz w:val="22"/>
          <w:szCs w:val="22"/>
          <w:lang w:eastAsia="ru-RU"/>
          <w14:ligatures w14:val="none"/>
        </w:rPr>
      </w:pPr>
    </w:p>
    <w:p w14:paraId="44DC9708" w14:textId="02B8176F" w:rsidR="009E575C" w:rsidRPr="001553EB" w:rsidRDefault="009E575C" w:rsidP="001553EB">
      <w:pPr>
        <w:jc w:val="center"/>
        <w:rPr>
          <w:rFonts w:eastAsia="Times New Roman"/>
          <w:bCs/>
          <w:color w:val="000000"/>
          <w:kern w:val="0"/>
          <w:sz w:val="22"/>
          <w:szCs w:val="22"/>
          <w:lang w:eastAsia="ru-RU"/>
          <w14:ligatures w14:val="none"/>
        </w:rPr>
      </w:pPr>
      <w:r w:rsidRPr="001553EB">
        <w:rPr>
          <w:rFonts w:eastAsia="Times New Roman"/>
          <w:bCs/>
          <w:color w:val="000000"/>
          <w:kern w:val="0"/>
          <w:sz w:val="22"/>
          <w:szCs w:val="22"/>
          <w:lang w:eastAsia="ru-RU"/>
          <w14:ligatures w14:val="none"/>
        </w:rPr>
        <w:t>Внимание!</w:t>
      </w:r>
    </w:p>
    <w:p w14:paraId="5D9AD6F6" w14:textId="35663A34" w:rsidR="009E575C" w:rsidRPr="001553EB" w:rsidRDefault="009E575C" w:rsidP="001553EB">
      <w:pPr>
        <w:jc w:val="center"/>
        <w:rPr>
          <w:rFonts w:eastAsia="Times New Roman"/>
          <w:bCs/>
          <w:color w:val="000000"/>
          <w:kern w:val="0"/>
          <w:sz w:val="22"/>
          <w:szCs w:val="22"/>
          <w:lang w:eastAsia="ru-RU"/>
          <w14:ligatures w14:val="none"/>
        </w:rPr>
      </w:pPr>
      <w:r w:rsidRPr="001553EB">
        <w:rPr>
          <w:rFonts w:eastAsia="Times New Roman"/>
          <w:bCs/>
          <w:color w:val="000000"/>
          <w:kern w:val="0"/>
          <w:sz w:val="22"/>
          <w:szCs w:val="22"/>
          <w:lang w:eastAsia="ru-RU"/>
          <w14:ligatures w14:val="none"/>
        </w:rPr>
        <w:t>По всем диаграммам должен быть предоставлен файл-исходник (например, .</w:t>
      </w:r>
      <w:proofErr w:type="spellStart"/>
      <w:r w:rsidRPr="001553EB">
        <w:rPr>
          <w:rFonts w:eastAsia="Times New Roman"/>
          <w:bCs/>
          <w:color w:val="000000"/>
          <w:kern w:val="0"/>
          <w:sz w:val="22"/>
          <w:szCs w:val="22"/>
          <w:lang w:eastAsia="ru-RU"/>
          <w14:ligatures w14:val="none"/>
        </w:rPr>
        <w:t>vsdx</w:t>
      </w:r>
      <w:proofErr w:type="spellEnd"/>
      <w:r w:rsidR="00EB15A2" w:rsidRPr="001553EB">
        <w:rPr>
          <w:rFonts w:eastAsia="Times New Roman"/>
          <w:bCs/>
          <w:color w:val="000000"/>
          <w:kern w:val="0"/>
          <w:sz w:val="22"/>
          <w:szCs w:val="22"/>
          <w:lang w:eastAsia="ru-RU"/>
          <w14:ligatures w14:val="none"/>
        </w:rPr>
        <w:t>/</w:t>
      </w:r>
      <w:r w:rsidR="001553EB" w:rsidRPr="001553EB">
        <w:rPr>
          <w:rFonts w:eastAsia="Times New Roman"/>
          <w:bCs/>
          <w:color w:val="000000"/>
          <w:kern w:val="0"/>
          <w:sz w:val="22"/>
          <w:szCs w:val="22"/>
          <w:lang w:val="en-US" w:eastAsia="ru-RU"/>
          <w14:ligatures w14:val="none"/>
        </w:rPr>
        <w:t>xml</w:t>
      </w:r>
      <w:r w:rsidRPr="001553EB">
        <w:rPr>
          <w:rFonts w:eastAsia="Times New Roman"/>
          <w:bCs/>
          <w:color w:val="000000"/>
          <w:kern w:val="0"/>
          <w:sz w:val="22"/>
          <w:szCs w:val="22"/>
          <w:lang w:eastAsia="ru-RU"/>
          <w14:ligatures w14:val="none"/>
        </w:rPr>
        <w:t>) и файл в формате .</w:t>
      </w:r>
      <w:proofErr w:type="spellStart"/>
      <w:r w:rsidRPr="001553EB">
        <w:rPr>
          <w:rFonts w:eastAsia="Times New Roman"/>
          <w:bCs/>
          <w:color w:val="000000"/>
          <w:kern w:val="0"/>
          <w:sz w:val="22"/>
          <w:szCs w:val="22"/>
          <w:lang w:eastAsia="ru-RU"/>
          <w14:ligatures w14:val="none"/>
        </w:rPr>
        <w:t>pdf</w:t>
      </w:r>
      <w:proofErr w:type="spellEnd"/>
      <w:r w:rsidRPr="001553EB">
        <w:rPr>
          <w:rFonts w:eastAsia="Times New Roman"/>
          <w:bCs/>
          <w:color w:val="000000"/>
          <w:kern w:val="0"/>
          <w:sz w:val="22"/>
          <w:szCs w:val="22"/>
          <w:lang w:eastAsia="ru-RU"/>
          <w14:ligatures w14:val="none"/>
        </w:rPr>
        <w:t>.</w:t>
      </w:r>
    </w:p>
    <w:p w14:paraId="18357908" w14:textId="77777777" w:rsidR="009E575C" w:rsidRPr="009E575C" w:rsidRDefault="009E575C" w:rsidP="009E575C">
      <w:pPr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</w:p>
    <w:p w14:paraId="5670DD54" w14:textId="77777777" w:rsidR="009E575C" w:rsidRDefault="009E575C" w:rsidP="009E575C">
      <w:pPr>
        <w:jc w:val="both"/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</w:pPr>
      <w:r w:rsidRPr="009E575C">
        <w:rPr>
          <w:rFonts w:eastAsia="Times New Roman"/>
          <w:b w:val="0"/>
          <w:color w:val="000000"/>
          <w:kern w:val="0"/>
          <w:sz w:val="22"/>
          <w:szCs w:val="22"/>
          <w:lang w:eastAsia="ru-RU"/>
          <w14:ligatures w14:val="none"/>
        </w:rPr>
        <w:t>ОПИСАНИЕ ПОДСИСТЕМ МОДУЛЯ ЭМК</w:t>
      </w:r>
    </w:p>
    <w:p w14:paraId="42E7CCE9" w14:textId="77777777" w:rsidR="009E575C" w:rsidRPr="009E575C" w:rsidRDefault="009E575C" w:rsidP="009E575C">
      <w:pPr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</w:p>
    <w:p w14:paraId="51ACE7FA" w14:textId="77777777" w:rsidR="009E575C" w:rsidRPr="009E575C" w:rsidRDefault="009E575C" w:rsidP="009E575C">
      <w:pPr>
        <w:numPr>
          <w:ilvl w:val="0"/>
          <w:numId w:val="2"/>
        </w:numPr>
        <w:ind w:left="360"/>
        <w:jc w:val="both"/>
        <w:textAlignment w:val="baseline"/>
        <w:rPr>
          <w:rFonts w:eastAsia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9E575C">
        <w:rPr>
          <w:rFonts w:eastAsia="Times New Roman"/>
          <w:bCs/>
          <w:color w:val="000000"/>
          <w:kern w:val="0"/>
          <w:sz w:val="28"/>
          <w:szCs w:val="28"/>
          <w:lang w:eastAsia="ru-RU"/>
          <w14:ligatures w14:val="none"/>
        </w:rPr>
        <w:t>Подсистема «Поддержка лечебно-диагностического процесса»</w:t>
      </w:r>
    </w:p>
    <w:p w14:paraId="714C39C9" w14:textId="77777777" w:rsidR="009E575C" w:rsidRPr="009E575C" w:rsidRDefault="009E575C" w:rsidP="009E575C">
      <w:pPr>
        <w:numPr>
          <w:ilvl w:val="1"/>
          <w:numId w:val="2"/>
        </w:numPr>
        <w:ind w:left="786"/>
        <w:jc w:val="both"/>
        <w:textAlignment w:val="baseline"/>
        <w:rPr>
          <w:rFonts w:eastAsia="Times New Roman"/>
          <w:bCs/>
          <w:smallCaps/>
          <w:color w:val="000000"/>
          <w:kern w:val="0"/>
          <w:lang w:eastAsia="ru-RU"/>
          <w14:ligatures w14:val="none"/>
        </w:rPr>
      </w:pPr>
      <w:r w:rsidRPr="009E575C">
        <w:rPr>
          <w:rFonts w:eastAsia="Times New Roman"/>
          <w:bCs/>
          <w:smallCaps/>
          <w:color w:val="000000"/>
          <w:kern w:val="0"/>
          <w:lang w:eastAsia="ru-RU"/>
          <w14:ligatures w14:val="none"/>
        </w:rPr>
        <w:t>Функция «Ведение электронной медицинской карты пациента»</w:t>
      </w:r>
    </w:p>
    <w:p w14:paraId="1451B74D" w14:textId="77777777" w:rsidR="009E575C" w:rsidRPr="009E575C" w:rsidRDefault="009E575C" w:rsidP="009E575C">
      <w:pPr>
        <w:numPr>
          <w:ilvl w:val="0"/>
          <w:numId w:val="3"/>
        </w:numPr>
        <w:ind w:left="142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9E575C">
        <w:rPr>
          <w:rFonts w:eastAsia="Times New Roman"/>
          <w:b w:val="0"/>
          <w:color w:val="000000"/>
          <w:kern w:val="0"/>
          <w:lang w:eastAsia="ru-RU"/>
          <w14:ligatures w14:val="none"/>
        </w:rPr>
        <w:t>Предоставляет пользователям возможность быстро и удобно вносить информацию о пациенте по всем аспектам пребывания пациента в медицинском учреждении (в соответствии с наличием данных в МИС и правами доступа пользователя).</w:t>
      </w:r>
    </w:p>
    <w:p w14:paraId="1DF1D260" w14:textId="77777777" w:rsidR="009E575C" w:rsidRPr="009E575C" w:rsidRDefault="009E575C" w:rsidP="009E575C">
      <w:pPr>
        <w:numPr>
          <w:ilvl w:val="0"/>
          <w:numId w:val="3"/>
        </w:numPr>
        <w:ind w:left="142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9E575C">
        <w:rPr>
          <w:rFonts w:eastAsia="Times New Roman"/>
          <w:b w:val="0"/>
          <w:color w:val="000000"/>
          <w:kern w:val="0"/>
          <w:lang w:eastAsia="ru-RU"/>
          <w14:ligatures w14:val="none"/>
        </w:rPr>
        <w:t>ЭМК позволяет хранить весь набор медицинской информации пациента, включая записи специалистов и результаты объективных исследований, в том числе содержащих различное представление информации (результаты лабораторных и инструментальных исследований с необходимыми снимками).</w:t>
      </w:r>
    </w:p>
    <w:p w14:paraId="612078B3" w14:textId="77777777" w:rsidR="009E575C" w:rsidRPr="009E575C" w:rsidRDefault="009E575C" w:rsidP="009E575C">
      <w:pPr>
        <w:numPr>
          <w:ilvl w:val="0"/>
          <w:numId w:val="3"/>
        </w:numPr>
        <w:ind w:left="142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9E575C">
        <w:rPr>
          <w:rFonts w:eastAsia="Times New Roman"/>
          <w:b w:val="0"/>
          <w:color w:val="000000"/>
          <w:kern w:val="0"/>
          <w:lang w:eastAsia="ru-RU"/>
          <w14:ligatures w14:val="none"/>
        </w:rPr>
        <w:t>Поддерживается возможность использования справочников и шаблонов при заполнении записей ЭМК. Учет диагнозов может осуществляться в том числе на основе международной классификации болезней (МКБ 10).</w:t>
      </w:r>
    </w:p>
    <w:p w14:paraId="35C36456" w14:textId="77777777" w:rsidR="009E575C" w:rsidRPr="009E575C" w:rsidRDefault="009E575C" w:rsidP="009E575C">
      <w:pPr>
        <w:numPr>
          <w:ilvl w:val="0"/>
          <w:numId w:val="3"/>
        </w:numPr>
        <w:ind w:left="142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9E575C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Поддерживается возможность прикрепления к записям медицинской карты схематических изображений анатомических структур из пополняемой библиотеки и возможность прикреплять к ним свои аннотации и </w:t>
      </w:r>
      <w:proofErr w:type="gramStart"/>
      <w:r w:rsidRPr="009E575C">
        <w:rPr>
          <w:rFonts w:eastAsia="Times New Roman"/>
          <w:b w:val="0"/>
          <w:color w:val="000000"/>
          <w:kern w:val="0"/>
          <w:lang w:eastAsia="ru-RU"/>
          <w14:ligatures w14:val="none"/>
        </w:rPr>
        <w:t>их хранение</w:t>
      </w:r>
      <w:proofErr w:type="gramEnd"/>
      <w:r w:rsidRPr="009E575C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 и повторное использование. </w:t>
      </w:r>
    </w:p>
    <w:p w14:paraId="501630EB" w14:textId="284109E8" w:rsidR="009E575C" w:rsidRPr="009E575C" w:rsidRDefault="009E575C" w:rsidP="009E575C">
      <w:pPr>
        <w:numPr>
          <w:ilvl w:val="0"/>
          <w:numId w:val="3"/>
        </w:numPr>
        <w:ind w:left="142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9E575C">
        <w:rPr>
          <w:rFonts w:eastAsia="Times New Roman"/>
          <w:b w:val="0"/>
          <w:color w:val="000000"/>
          <w:kern w:val="0"/>
          <w:lang w:eastAsia="ru-RU"/>
          <w14:ligatures w14:val="none"/>
        </w:rPr>
        <w:t>в формате, доступном для просмотра на любом компьютере.</w:t>
      </w:r>
    </w:p>
    <w:p w14:paraId="7E5F833B" w14:textId="77777777" w:rsidR="009E575C" w:rsidRPr="009E575C" w:rsidRDefault="009E575C" w:rsidP="009E575C">
      <w:pPr>
        <w:numPr>
          <w:ilvl w:val="0"/>
          <w:numId w:val="4"/>
        </w:numPr>
        <w:ind w:left="786"/>
        <w:jc w:val="both"/>
        <w:textAlignment w:val="baseline"/>
        <w:rPr>
          <w:rFonts w:eastAsia="Times New Roman"/>
          <w:bCs/>
          <w:smallCaps/>
          <w:color w:val="000000"/>
          <w:kern w:val="0"/>
          <w:lang w:eastAsia="ru-RU"/>
          <w14:ligatures w14:val="none"/>
        </w:rPr>
      </w:pPr>
      <w:r w:rsidRPr="009E575C">
        <w:rPr>
          <w:rFonts w:eastAsia="Times New Roman"/>
          <w:bCs/>
          <w:smallCaps/>
          <w:color w:val="000000"/>
          <w:kern w:val="0"/>
          <w:lang w:eastAsia="ru-RU"/>
          <w14:ligatures w14:val="none"/>
        </w:rPr>
        <w:t>Функция «Отображение информации о пациенте в динамике»</w:t>
      </w:r>
    </w:p>
    <w:p w14:paraId="313A62CC" w14:textId="77777777" w:rsidR="009E575C" w:rsidRPr="009E575C" w:rsidRDefault="009E575C" w:rsidP="009E575C">
      <w:pPr>
        <w:numPr>
          <w:ilvl w:val="0"/>
          <w:numId w:val="5"/>
        </w:numPr>
        <w:ind w:left="142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9E575C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наглядное (в виде схем и графиков) отображение различной динамически изменяющейся информации о пациенте, (результаты лабораторных исследований; </w:t>
      </w:r>
      <w:r w:rsidR="00CF386D">
        <w:rPr>
          <w:rFonts w:eastAsia="Times New Roman"/>
          <w:b w:val="0"/>
          <w:color w:val="000000"/>
          <w:kern w:val="0"/>
          <w:lang w:eastAsia="ru-RU"/>
          <w14:ligatures w14:val="none"/>
        </w:rPr>
        <w:t>д</w:t>
      </w:r>
      <w:r w:rsidRPr="009E575C">
        <w:rPr>
          <w:rFonts w:eastAsia="Times New Roman"/>
          <w:b w:val="0"/>
          <w:color w:val="000000"/>
          <w:kern w:val="0"/>
          <w:lang w:eastAsia="ru-RU"/>
          <w14:ligatures w14:val="none"/>
        </w:rPr>
        <w:t>инамические показатели реанимационного больного).</w:t>
      </w:r>
    </w:p>
    <w:p w14:paraId="4B8E4700" w14:textId="77777777" w:rsidR="009E575C" w:rsidRPr="009E575C" w:rsidRDefault="009E575C" w:rsidP="009E575C">
      <w:pPr>
        <w:numPr>
          <w:ilvl w:val="0"/>
          <w:numId w:val="6"/>
        </w:numPr>
        <w:ind w:left="786"/>
        <w:jc w:val="both"/>
        <w:textAlignment w:val="baseline"/>
        <w:rPr>
          <w:rFonts w:eastAsia="Times New Roman"/>
          <w:bCs/>
          <w:smallCaps/>
          <w:color w:val="000000"/>
          <w:kern w:val="0"/>
          <w:lang w:eastAsia="ru-RU"/>
          <w14:ligatures w14:val="none"/>
        </w:rPr>
      </w:pPr>
      <w:r w:rsidRPr="009E575C">
        <w:rPr>
          <w:rFonts w:eastAsia="Times New Roman"/>
          <w:bCs/>
          <w:smallCaps/>
          <w:color w:val="000000"/>
          <w:kern w:val="0"/>
          <w:lang w:eastAsia="ru-RU"/>
          <w14:ligatures w14:val="none"/>
        </w:rPr>
        <w:t>Функция «Ведение сводных листов назначений»</w:t>
      </w:r>
    </w:p>
    <w:p w14:paraId="2C46A6A4" w14:textId="77777777" w:rsidR="009E575C" w:rsidRPr="009E575C" w:rsidRDefault="009E575C" w:rsidP="009E575C">
      <w:pPr>
        <w:numPr>
          <w:ilvl w:val="0"/>
          <w:numId w:val="7"/>
        </w:numPr>
        <w:ind w:left="142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9E575C">
        <w:rPr>
          <w:rFonts w:eastAsia="Times New Roman"/>
          <w:b w:val="0"/>
          <w:color w:val="000000"/>
          <w:kern w:val="0"/>
          <w:lang w:eastAsia="ru-RU"/>
          <w14:ligatures w14:val="none"/>
        </w:rPr>
        <w:t>Возможность автоматического формирования листов назначений с возможностью ввода данных о выполнении назначенных лечебно-диагностических мероприятий.</w:t>
      </w:r>
    </w:p>
    <w:p w14:paraId="2CAB3718" w14:textId="1AB463F0" w:rsidR="00034D31" w:rsidRDefault="007E4044" w:rsidP="00034D31">
      <w:pPr>
        <w:numPr>
          <w:ilvl w:val="1"/>
          <w:numId w:val="2"/>
        </w:numPr>
        <w:ind w:left="786"/>
        <w:jc w:val="both"/>
        <w:textAlignment w:val="baseline"/>
        <w:rPr>
          <w:rFonts w:eastAsia="Times New Roman"/>
          <w:bCs/>
          <w:smallCaps/>
          <w:color w:val="000000"/>
          <w:kern w:val="0"/>
          <w:lang w:eastAsia="ru-RU"/>
          <w14:ligatures w14:val="none"/>
        </w:rPr>
      </w:pPr>
      <w:r w:rsidRPr="007E4044">
        <w:rPr>
          <w:rFonts w:eastAsia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Разработка </w:t>
      </w:r>
      <w:r w:rsidR="00034D31">
        <w:rPr>
          <w:rFonts w:eastAsia="Times New Roman"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модуля </w:t>
      </w:r>
      <w:r w:rsidR="00034D31" w:rsidRPr="009E575C">
        <w:rPr>
          <w:rFonts w:eastAsia="Times New Roman"/>
          <w:bCs/>
          <w:smallCaps/>
          <w:color w:val="000000"/>
          <w:kern w:val="0"/>
          <w:lang w:eastAsia="ru-RU"/>
          <w14:ligatures w14:val="none"/>
        </w:rPr>
        <w:t>«Ведение электронной медицинской карты пациента»</w:t>
      </w:r>
    </w:p>
    <w:p w14:paraId="156AB8AB" w14:textId="16B4EE9D" w:rsidR="00034D31" w:rsidRPr="004C39AD" w:rsidRDefault="00034D31" w:rsidP="004C39AD">
      <w:pPr>
        <w:numPr>
          <w:ilvl w:val="0"/>
          <w:numId w:val="5"/>
        </w:numPr>
        <w:ind w:left="142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4C39AD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Реализуйте мобильное приложение для врача с функционалом: </w:t>
      </w:r>
    </w:p>
    <w:p w14:paraId="3632CCC3" w14:textId="70B8B3B4" w:rsidR="00034D31" w:rsidRPr="004C39AD" w:rsidRDefault="006B2178" w:rsidP="004C39AD">
      <w:pPr>
        <w:numPr>
          <w:ilvl w:val="0"/>
          <w:numId w:val="5"/>
        </w:numPr>
        <w:ind w:left="142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4C39AD">
        <w:rPr>
          <w:rFonts w:eastAsia="Times New Roman"/>
          <w:b w:val="0"/>
          <w:color w:val="000000"/>
          <w:kern w:val="0"/>
          <w:lang w:eastAsia="ru-RU"/>
          <w14:ligatures w14:val="none"/>
        </w:rPr>
        <w:t>Просмотр ЭМК пациента по вводу кода пациента;</w:t>
      </w:r>
    </w:p>
    <w:p w14:paraId="78D2F1E7" w14:textId="39046D6C" w:rsidR="006B2178" w:rsidRPr="004C39AD" w:rsidRDefault="006B2178" w:rsidP="004C39AD">
      <w:pPr>
        <w:numPr>
          <w:ilvl w:val="0"/>
          <w:numId w:val="5"/>
        </w:numPr>
        <w:ind w:left="142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4C39AD">
        <w:rPr>
          <w:rFonts w:eastAsia="Times New Roman"/>
          <w:b w:val="0"/>
          <w:color w:val="000000"/>
          <w:kern w:val="0"/>
          <w:lang w:eastAsia="ru-RU"/>
          <w14:ligatures w14:val="none"/>
        </w:rPr>
        <w:t>Возможность заполнения карты приема (аналогично заполнению карты в настольном приложении);</w:t>
      </w:r>
    </w:p>
    <w:p w14:paraId="2E9D7969" w14:textId="3F6D6F6E" w:rsidR="007E4044" w:rsidRPr="007E4044" w:rsidRDefault="007E4044" w:rsidP="007E4044">
      <w:pPr>
        <w:jc w:val="both"/>
        <w:textAlignment w:val="baseline"/>
        <w:rPr>
          <w:rFonts w:eastAsia="Times New Roman"/>
          <w:bCs/>
          <w:color w:val="000000"/>
          <w:kern w:val="0"/>
          <w:sz w:val="28"/>
          <w:szCs w:val="28"/>
          <w:lang w:eastAsia="ru-RU"/>
          <w14:ligatures w14:val="none"/>
        </w:rPr>
      </w:pPr>
    </w:p>
    <w:sectPr w:rsidR="007E4044" w:rsidRPr="007E4044" w:rsidSect="00C869F2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EA666C"/>
    <w:multiLevelType w:val="multilevel"/>
    <w:tmpl w:val="F5A2F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377C84"/>
    <w:multiLevelType w:val="multilevel"/>
    <w:tmpl w:val="4626881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124731"/>
    <w:multiLevelType w:val="multilevel"/>
    <w:tmpl w:val="EB384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731759"/>
    <w:multiLevelType w:val="multilevel"/>
    <w:tmpl w:val="E9DC53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172BD5"/>
    <w:multiLevelType w:val="multilevel"/>
    <w:tmpl w:val="680E5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C51171"/>
    <w:multiLevelType w:val="multilevel"/>
    <w:tmpl w:val="A0E63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1757F7"/>
    <w:multiLevelType w:val="multilevel"/>
    <w:tmpl w:val="B600A7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6442BE"/>
    <w:multiLevelType w:val="multilevel"/>
    <w:tmpl w:val="6DDE3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897722"/>
    <w:multiLevelType w:val="multilevel"/>
    <w:tmpl w:val="390A8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8F00E9"/>
    <w:multiLevelType w:val="multilevel"/>
    <w:tmpl w:val="41E44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B773DB1"/>
    <w:multiLevelType w:val="multilevel"/>
    <w:tmpl w:val="F1B07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9F2C92"/>
    <w:multiLevelType w:val="multilevel"/>
    <w:tmpl w:val="1D083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FA3564"/>
    <w:multiLevelType w:val="multilevel"/>
    <w:tmpl w:val="F7285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0C555E"/>
    <w:multiLevelType w:val="multilevel"/>
    <w:tmpl w:val="8B280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5"/>
  </w:num>
  <w:num w:numId="3">
    <w:abstractNumId w:val="13"/>
  </w:num>
  <w:num w:numId="4">
    <w:abstractNumId w:val="1"/>
    <w:lvlOverride w:ilvl="0">
      <w:lvl w:ilvl="0">
        <w:numFmt w:val="decimal"/>
        <w:lvlText w:val="%1."/>
        <w:lvlJc w:val="left"/>
      </w:lvl>
    </w:lvlOverride>
  </w:num>
  <w:num w:numId="5">
    <w:abstractNumId w:val="0"/>
  </w:num>
  <w:num w:numId="6">
    <w:abstractNumId w:val="6"/>
    <w:lvlOverride w:ilvl="0">
      <w:lvl w:ilvl="0">
        <w:numFmt w:val="decimal"/>
        <w:lvlText w:val="%1."/>
        <w:lvlJc w:val="left"/>
      </w:lvl>
    </w:lvlOverride>
  </w:num>
  <w:num w:numId="7">
    <w:abstractNumId w:val="10"/>
  </w:num>
  <w:num w:numId="8">
    <w:abstractNumId w:val="11"/>
  </w:num>
  <w:num w:numId="9">
    <w:abstractNumId w:val="8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3"/>
    <w:lvlOverride w:ilvl="0">
      <w:lvl w:ilvl="0">
        <w:numFmt w:val="decimal"/>
        <w:lvlText w:val="%1."/>
        <w:lvlJc w:val="left"/>
      </w:lvl>
    </w:lvlOverride>
  </w:num>
  <w:num w:numId="16">
    <w:abstractNumId w:val="2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75C"/>
    <w:rsid w:val="00034D31"/>
    <w:rsid w:val="000730C6"/>
    <w:rsid w:val="001553EB"/>
    <w:rsid w:val="001E1651"/>
    <w:rsid w:val="002D22E5"/>
    <w:rsid w:val="004C39AD"/>
    <w:rsid w:val="006B2178"/>
    <w:rsid w:val="006C5A2C"/>
    <w:rsid w:val="00757D9A"/>
    <w:rsid w:val="007E4044"/>
    <w:rsid w:val="00951DDA"/>
    <w:rsid w:val="009E575C"/>
    <w:rsid w:val="00B35C37"/>
    <w:rsid w:val="00B913B4"/>
    <w:rsid w:val="00C869F2"/>
    <w:rsid w:val="00CD2289"/>
    <w:rsid w:val="00CF386D"/>
    <w:rsid w:val="00D17BF7"/>
    <w:rsid w:val="00EB15A2"/>
    <w:rsid w:val="00FA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2F0AB"/>
  <w15:chartTrackingRefBased/>
  <w15:docId w15:val="{0D0AB297-7142-D241-8CFA-0E38E7BBD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/>
        <w:color w:val="262626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4D31"/>
  </w:style>
  <w:style w:type="paragraph" w:styleId="1">
    <w:name w:val="heading 1"/>
    <w:basedOn w:val="a"/>
    <w:link w:val="10"/>
    <w:uiPriority w:val="9"/>
    <w:qFormat/>
    <w:rsid w:val="009E575C"/>
    <w:pPr>
      <w:spacing w:before="100" w:beforeAutospacing="1" w:after="100" w:afterAutospacing="1"/>
      <w:outlineLvl w:val="0"/>
    </w:pPr>
    <w:rPr>
      <w:rFonts w:eastAsia="Times New Roman"/>
      <w:bCs/>
      <w:color w:val="auto"/>
      <w:kern w:val="36"/>
      <w:sz w:val="48"/>
      <w:szCs w:val="48"/>
      <w:lang w:eastAsia="ru-RU"/>
      <w14:ligatures w14:val="none"/>
    </w:rPr>
  </w:style>
  <w:style w:type="paragraph" w:styleId="2">
    <w:name w:val="heading 2"/>
    <w:basedOn w:val="a"/>
    <w:link w:val="20"/>
    <w:uiPriority w:val="9"/>
    <w:qFormat/>
    <w:rsid w:val="009E575C"/>
    <w:pPr>
      <w:spacing w:before="100" w:beforeAutospacing="1" w:after="100" w:afterAutospacing="1"/>
      <w:outlineLvl w:val="1"/>
    </w:pPr>
    <w:rPr>
      <w:rFonts w:eastAsia="Times New Roman"/>
      <w:bCs/>
      <w:color w:val="auto"/>
      <w:kern w:val="0"/>
      <w:sz w:val="36"/>
      <w:szCs w:val="36"/>
      <w:lang w:eastAsia="ru-RU"/>
      <w14:ligatures w14:val="none"/>
    </w:rPr>
  </w:style>
  <w:style w:type="paragraph" w:styleId="3">
    <w:name w:val="heading 3"/>
    <w:basedOn w:val="a"/>
    <w:link w:val="30"/>
    <w:uiPriority w:val="9"/>
    <w:qFormat/>
    <w:rsid w:val="009E575C"/>
    <w:pPr>
      <w:spacing w:before="100" w:beforeAutospacing="1" w:after="100" w:afterAutospacing="1"/>
      <w:outlineLvl w:val="2"/>
    </w:pPr>
    <w:rPr>
      <w:rFonts w:eastAsia="Times New Roman"/>
      <w:bCs/>
      <w:color w:val="auto"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575C"/>
    <w:rPr>
      <w:rFonts w:eastAsia="Times New Roman"/>
      <w:bCs/>
      <w:color w:val="auto"/>
      <w:kern w:val="36"/>
      <w:sz w:val="48"/>
      <w:szCs w:val="48"/>
      <w:lang w:eastAsia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9E575C"/>
    <w:rPr>
      <w:rFonts w:eastAsia="Times New Roman"/>
      <w:bCs/>
      <w:color w:val="auto"/>
      <w:kern w:val="0"/>
      <w:sz w:val="36"/>
      <w:szCs w:val="3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9E575C"/>
    <w:rPr>
      <w:rFonts w:eastAsia="Times New Roman"/>
      <w:bCs/>
      <w:color w:val="auto"/>
      <w:kern w:val="0"/>
      <w:sz w:val="27"/>
      <w:szCs w:val="27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9E575C"/>
    <w:pPr>
      <w:spacing w:before="100" w:beforeAutospacing="1" w:after="100" w:afterAutospacing="1"/>
    </w:pPr>
    <w:rPr>
      <w:rFonts w:eastAsia="Times New Roman"/>
      <w:b w:val="0"/>
      <w:color w:val="auto"/>
      <w:kern w:val="0"/>
      <w:lang w:eastAsia="ru-RU"/>
      <w14:ligatures w14:val="none"/>
    </w:rPr>
  </w:style>
  <w:style w:type="character" w:styleId="a4">
    <w:name w:val="annotation reference"/>
    <w:basedOn w:val="a0"/>
    <w:uiPriority w:val="99"/>
    <w:semiHidden/>
    <w:unhideWhenUsed/>
    <w:rsid w:val="000730C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730C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730C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0730C6"/>
    <w:rPr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730C6"/>
    <w:rPr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65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 2013 – 2022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Кривоносова</dc:creator>
  <cp:keywords/>
  <dc:description/>
  <cp:lastModifiedBy>Евгения Ивашова</cp:lastModifiedBy>
  <cp:revision>5</cp:revision>
  <dcterms:created xsi:type="dcterms:W3CDTF">2024-01-22T16:00:00Z</dcterms:created>
  <dcterms:modified xsi:type="dcterms:W3CDTF">2024-02-12T09:29:00Z</dcterms:modified>
</cp:coreProperties>
</file>