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B131B" w14:textId="77777777" w:rsidR="00627ED4" w:rsidRDefault="00655694">
      <w:pPr>
        <w:spacing w:before="400" w:after="120"/>
        <w:jc w:val="both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Сессия 2</w:t>
      </w:r>
    </w:p>
    <w:p w14:paraId="79D8C381" w14:textId="77777777" w:rsidR="00627ED4" w:rsidRDefault="00655694">
      <w:pPr>
        <w:spacing w:before="400" w:after="1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Безопасность данных</w:t>
      </w:r>
    </w:p>
    <w:p w14:paraId="0BD11DC2" w14:textId="5914C675" w:rsidR="00627ED4" w:rsidRDefault="00655694">
      <w:pPr>
        <w:spacing w:before="400" w:after="120"/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Если при входе в учетную запись существует незавершенный сеанс на другом персональном компьютере с этой учетной записью, то необходимо оповестить пользователя о том, что у пользователя был незавершенный сеанс на персональном компьютере с IP-адресом и после этого завершить предыдущий сеанс. </w:t>
      </w:r>
    </w:p>
    <w:p w14:paraId="23C3895B" w14:textId="77777777" w:rsidR="00627ED4" w:rsidRDefault="00655694">
      <w:pPr>
        <w:spacing w:before="400" w:after="120"/>
        <w:jc w:val="both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Прием отходов и формирование заказа</w:t>
      </w:r>
    </w:p>
    <w:p w14:paraId="1F792FEB" w14:textId="77777777" w:rsidR="00627ED4" w:rsidRDefault="00627ED4">
      <w:pPr>
        <w:rPr>
          <w:rFonts w:ascii="Times New Roman" w:hAnsi="Times New Roman" w:cs="Times New Roman"/>
        </w:rPr>
      </w:pPr>
    </w:p>
    <w:p w14:paraId="07300545" w14:textId="77777777" w:rsidR="00627ED4" w:rsidRDefault="00655694">
      <w:pPr>
        <w:ind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Лаборант получает от курьера или от клиента отходы (кейс с материалами) от предприятий города или частных лиц. Каждый кейс приходит с листом сопровождения, в котором указан </w:t>
      </w:r>
      <w:r>
        <w:rPr>
          <w:rFonts w:ascii="Times New Roman" w:eastAsia="Times New Roman" w:hAnsi="Times New Roman" w:cs="Times New Roman"/>
          <w:color w:val="000000"/>
          <w:lang w:val="en-US"/>
        </w:rPr>
        <w:t>QR</w:t>
      </w:r>
      <w:r>
        <w:rPr>
          <w:rFonts w:ascii="Times New Roman" w:eastAsia="Times New Roman" w:hAnsi="Times New Roman" w:cs="Times New Roman"/>
          <w:color w:val="000000"/>
        </w:rPr>
        <w:t xml:space="preserve">-код. Лист сопровождения формируется клиентами в мобильном приложении. Часть кейсов приходит со </w:t>
      </w:r>
      <w:r>
        <w:rPr>
          <w:rFonts w:ascii="Times New Roman" w:eastAsia="Times New Roman" w:hAnsi="Times New Roman" w:cs="Times New Roman"/>
        </w:rPr>
        <w:t>QR</w:t>
      </w:r>
      <w:r>
        <w:rPr>
          <w:rFonts w:ascii="Times New Roman" w:eastAsia="Times New Roman" w:hAnsi="Times New Roman" w:cs="Times New Roman"/>
          <w:color w:val="000000"/>
        </w:rPr>
        <w:t>-кодом, часть - без кода, поэтому такой код нужно ввести самостоятельно.</w:t>
      </w:r>
    </w:p>
    <w:p w14:paraId="5846D2B3" w14:textId="4B007F64" w:rsidR="00627ED4" w:rsidRDefault="0065569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При приеме кейса с отходами лаборант формирует заказ. В данном случае заказ </w:t>
      </w:r>
      <w:r w:rsidR="00E94443">
        <w:rPr>
          <w:rFonts w:ascii="Times New Roman" w:eastAsia="Times New Roman" w:hAnsi="Times New Roman" w:cs="Times New Roman"/>
          <w:color w:val="000000"/>
        </w:rPr>
        <w:t>— это</w:t>
      </w:r>
      <w:r>
        <w:rPr>
          <w:rFonts w:ascii="Times New Roman" w:eastAsia="Times New Roman" w:hAnsi="Times New Roman" w:cs="Times New Roman"/>
          <w:color w:val="000000"/>
        </w:rPr>
        <w:t xml:space="preserve"> занесение в базу данных кода кейса и перечень услуг, которые могут быть произведены клиентам.</w:t>
      </w:r>
    </w:p>
    <w:p w14:paraId="300E046E" w14:textId="77777777" w:rsidR="00627ED4" w:rsidRDefault="00655694">
      <w:pPr>
        <w:ind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Реализуйте интерфейс для приема кейсов с опасными отходами и формирования заказа. </w:t>
      </w:r>
    </w:p>
    <w:p w14:paraId="24CCBCEA" w14:textId="77777777" w:rsidR="00627ED4" w:rsidRDefault="00655694">
      <w:pPr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Реализуйте возможность ввода данных из мобильного приложения компании, его необходимо разработать и установить его на мобильное устройство.</w:t>
      </w:r>
    </w:p>
    <w:p w14:paraId="5D782563" w14:textId="77777777" w:rsidR="00627ED4" w:rsidRPr="00E94443" w:rsidRDefault="00655694">
      <w:pPr>
        <w:ind w:firstLine="72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E94443">
        <w:rPr>
          <w:rFonts w:ascii="Times New Roman" w:eastAsia="Times New Roman" w:hAnsi="Times New Roman" w:cs="Times New Roman"/>
          <w:sz w:val="23"/>
          <w:szCs w:val="23"/>
          <w:u w:val="single"/>
        </w:rPr>
        <w:t>Описание взаимодействия:</w:t>
      </w:r>
    </w:p>
    <w:p w14:paraId="653F32A3" w14:textId="77777777" w:rsidR="00627ED4" w:rsidRDefault="00655694">
      <w:pPr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При получении кейса с материалами на нем расположен QR-код с информацией о клиенте и заказе, необходимо при помощи мобильного приложения считать информацию из кода и отправить ее в настольное приложение, предварительно добавив необходимый контроллер в API. При добавлении информации о заказе в базу данных номер заказа формируется автоматически как следующий номер заказа с шагом 1 (последняя запись в БД+1) .</w:t>
      </w:r>
    </w:p>
    <w:p w14:paraId="64C65FE1" w14:textId="77777777" w:rsidR="00627ED4" w:rsidRDefault="00655694">
      <w:pPr>
        <w:ind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Реализуйте поле для ручного ввода кода кейса, при этом номер кейса должен появиться в виде подсказки в поле ввода – последний номер заказа в БД+1. Лаборант может подтвердить его нажатием Enter или ввести другой номер, не дублирующий уже существующий в БД, кроме заказов в архиве. </w:t>
      </w:r>
    </w:p>
    <w:p w14:paraId="568214E7" w14:textId="0D0E52F8" w:rsidR="00627ED4" w:rsidRDefault="00655694" w:rsidP="00CA1D76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После ввода кода кейса в окне формирования заказа реализуйте возможность ввода ФИО клиента, услуги. Если клиента в базе данных лаборатории нет, его необходимо добавить. </w:t>
      </w:r>
    </w:p>
    <w:p w14:paraId="5768D468" w14:textId="77777777" w:rsidR="00627ED4" w:rsidRDefault="0065569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Реализуйте нечёткий поиск клиентов по ФИО и услуг по названию. Считайте, что данный клиент/название услуги соответствует критерию поиска по алгоритму </w:t>
      </w:r>
      <w:r>
        <w:rPr>
          <w:rFonts w:ascii="Times New Roman" w:eastAsia="Times New Roman" w:hAnsi="Times New Roman" w:cs="Times New Roman"/>
          <w:color w:val="000000"/>
          <w:lang w:val="en-US"/>
        </w:rPr>
        <w:t>Elasticsearch</w:t>
      </w:r>
      <w:r>
        <w:rPr>
          <w:rFonts w:ascii="Times New Roman" w:eastAsia="Times New Roman" w:hAnsi="Times New Roman" w:cs="Times New Roman"/>
          <w:color w:val="000000"/>
        </w:rPr>
        <w:t>.</w:t>
      </w:r>
      <w:r w:rsidRPr="00E94443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61EA4838" w14:textId="77777777" w:rsidR="00627ED4" w:rsidRDefault="00627ED4">
      <w:pPr>
        <w:ind w:firstLine="720"/>
        <w:jc w:val="both"/>
        <w:rPr>
          <w:rFonts w:ascii="Times New Roman" w:hAnsi="Times New Roman" w:cs="Times New Roman"/>
        </w:rPr>
      </w:pPr>
    </w:p>
    <w:p w14:paraId="73E1893F" w14:textId="77777777" w:rsidR="00627ED4" w:rsidRDefault="00655694">
      <w:pPr>
        <w:ind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Пример работы:</w:t>
      </w:r>
    </w:p>
    <w:p w14:paraId="2E5B2E39" w14:textId="77777777" w:rsidR="00627ED4" w:rsidRDefault="00655694">
      <w:pPr>
        <w:ind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выполнении поиска, система может изменять запрос в зависимости от результатов поиска: если первый текстовый набор не выводит нужную информацию, система может изменить запрос, чтобы найти другой результат, содержащий нужную информацию.</w:t>
      </w:r>
      <w:r>
        <w:rPr>
          <w:rFonts w:ascii="Times New Roman" w:eastAsia="Times New Roman" w:hAnsi="Times New Roman" w:cs="Times New Roman"/>
          <w:color w:val="000000"/>
        </w:rPr>
        <w:tab/>
        <w:t>Реализуйте данный поиск, который срабатывает с 5 символа.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p w14:paraId="7094C2E0" w14:textId="77777777" w:rsidR="00627ED4" w:rsidRDefault="00655694">
      <w:pPr>
        <w:pStyle w:val="3"/>
        <w:spacing w:before="320"/>
        <w:ind w:firstLine="709"/>
        <w:jc w:val="both"/>
        <w:rPr>
          <w:rFonts w:ascii="Times New Roman" w:hAnsi="Times New Roman" w:cs="Times New Roman"/>
          <w:color w:val="434343"/>
        </w:rPr>
      </w:pPr>
      <w:r>
        <w:rPr>
          <w:rFonts w:ascii="Times New Roman" w:eastAsia="Times New Roman" w:hAnsi="Times New Roman" w:cs="Times New Roman"/>
          <w:color w:val="434343"/>
        </w:rPr>
        <w:lastRenderedPageBreak/>
        <w:t>Диаграмма последовательности</w:t>
      </w:r>
    </w:p>
    <w:p w14:paraId="1604FDA5" w14:textId="77777777" w:rsidR="00627ED4" w:rsidRDefault="00655694">
      <w:pPr>
        <w:ind w:right="-43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Разработайте диаграмму последовательности формирования заказа с формированием QR-кода. </w:t>
      </w:r>
    </w:p>
    <w:p w14:paraId="58835691" w14:textId="77777777" w:rsidR="00627ED4" w:rsidRDefault="00655694">
      <w:pPr>
        <w:pStyle w:val="3"/>
        <w:spacing w:before="320"/>
        <w:ind w:firstLine="709"/>
        <w:jc w:val="both"/>
        <w:rPr>
          <w:rFonts w:ascii="Times New Roman" w:hAnsi="Times New Roman" w:cs="Times New Roman"/>
          <w:color w:val="434343"/>
        </w:rPr>
      </w:pPr>
      <w:bookmarkStart w:id="0" w:name="_heading=h.vrwj7nmp9wu1"/>
      <w:bookmarkEnd w:id="0"/>
      <w:r>
        <w:rPr>
          <w:rFonts w:ascii="Times New Roman" w:eastAsia="Times New Roman" w:hAnsi="Times New Roman" w:cs="Times New Roman"/>
          <w:color w:val="434343"/>
        </w:rPr>
        <w:t>Диаграмма процесса в нотации EPC</w:t>
      </w:r>
    </w:p>
    <w:p w14:paraId="419CD849" w14:textId="77777777" w:rsidR="00627ED4" w:rsidRDefault="00655694">
      <w:pPr>
        <w:ind w:right="-43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Разработайте событийную цепочку процессов формирования заказа при приеме кейса. Для каждой функции определите события, состояния, участников, материальные и информационные потоки. </w:t>
      </w:r>
    </w:p>
    <w:sectPr w:rsidR="00627ED4">
      <w:headerReference w:type="default" r:id="rId7"/>
      <w:pgSz w:w="11900" w:h="16840" w:orient="landscape"/>
      <w:pgMar w:top="1134" w:right="850" w:bottom="1134" w:left="1701" w:header="708" w:footer="708" w:gutter="0"/>
      <w:pgNumType w:start="1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8562D" w14:textId="77777777" w:rsidR="0067450E" w:rsidRDefault="0067450E">
      <w:r>
        <w:separator/>
      </w:r>
    </w:p>
  </w:endnote>
  <w:endnote w:type="continuationSeparator" w:id="0">
    <w:p w14:paraId="27590259" w14:textId="77777777" w:rsidR="0067450E" w:rsidRDefault="0067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C90EF" w14:textId="77777777" w:rsidR="0067450E" w:rsidRDefault="0067450E">
      <w:r>
        <w:separator/>
      </w:r>
    </w:p>
  </w:footnote>
  <w:footnote w:type="continuationSeparator" w:id="0">
    <w:p w14:paraId="42A4C449" w14:textId="77777777" w:rsidR="0067450E" w:rsidRDefault="00674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D003E" w14:textId="77777777" w:rsidR="00627ED4" w:rsidRDefault="0065569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  <w:r>
      <w:rPr>
        <w:rFonts w:ascii="Times" w:eastAsia="Times" w:hAnsi="Times" w:cs="Times"/>
        <w:color w:val="000000"/>
      </w:rPr>
      <w:t>Программные решения для бизнеса</w:t>
    </w:r>
  </w:p>
  <w:p w14:paraId="3BDF2842" w14:textId="77777777" w:rsidR="00627ED4" w:rsidRDefault="00627ED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D4"/>
    <w:rsid w:val="00627ED4"/>
    <w:rsid w:val="00655694"/>
    <w:rsid w:val="0067450E"/>
    <w:rsid w:val="00CA1D76"/>
    <w:rsid w:val="00E9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8296"/>
  <w15:docId w15:val="{49E9AA1A-1EF9-43A1-B995-A70708DC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Заголовок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styleId="afb">
    <w:name w:val="Balloon Text"/>
    <w:basedOn w:val="a"/>
    <w:link w:val="afc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Subtitle"/>
    <w:basedOn w:val="a"/>
    <w:next w:val="a"/>
    <w:link w:val="a7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D9G0oah2R7vJxTBCYBkRq1yTRw==">CgMxLjAyDmgudnJ3ajdubXA5d3UxOAByITFDam9sZGVDdklqeFNPSXJUZlBqWGZNZUJ2ellZdFlQSQ==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Евгения Ивашова</cp:lastModifiedBy>
  <cp:revision>11</cp:revision>
  <dcterms:created xsi:type="dcterms:W3CDTF">2020-10-04T06:54:00Z</dcterms:created>
  <dcterms:modified xsi:type="dcterms:W3CDTF">2025-02-07T02:21:00Z</dcterms:modified>
</cp:coreProperties>
</file>